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F2D51" w14:textId="79F0F218" w:rsidR="004320DE" w:rsidRPr="00720402" w:rsidRDefault="004320DE" w:rsidP="00720402">
      <w:pPr>
        <w:ind w:left="873" w:firstLine="1287"/>
        <w:rPr>
          <w:b/>
          <w:sz w:val="24"/>
          <w:szCs w:val="24"/>
          <w:u w:val="single"/>
        </w:rPr>
      </w:pPr>
      <w:r w:rsidRPr="005D3C37">
        <w:rPr>
          <w:rFonts w:ascii="Arial" w:hAnsi="Arial" w:cs="Arial"/>
          <w:b/>
          <w:noProof/>
          <w:sz w:val="28"/>
          <w:szCs w:val="28"/>
          <w:lang w:eastAsia="en-GB"/>
        </w:rPr>
        <w:drawing>
          <wp:anchor distT="0" distB="0" distL="114300" distR="114300" simplePos="0" relativeHeight="251659264" behindDoc="1" locked="1" layoutInCell="1" allowOverlap="1" wp14:anchorId="574360A0" wp14:editId="709FC5D6">
            <wp:simplePos x="0" y="0"/>
            <wp:positionH relativeFrom="page">
              <wp:posOffset>5767705</wp:posOffset>
            </wp:positionH>
            <wp:positionV relativeFrom="page">
              <wp:align>top</wp:align>
            </wp:positionV>
            <wp:extent cx="1582420" cy="826135"/>
            <wp:effectExtent l="0" t="0" r="0" b="0"/>
            <wp:wrapNone/>
            <wp:docPr id="11" name="Picture 11" descr="LSS_jpeg_hi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S_jpeg_hi_RGB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5950" cy="828179"/>
                    </a:xfrm>
                    <a:prstGeom prst="rect">
                      <a:avLst/>
                    </a:prstGeom>
                    <a:noFill/>
                    <a:ln>
                      <a:noFill/>
                    </a:ln>
                  </pic:spPr>
                </pic:pic>
              </a:graphicData>
            </a:graphic>
            <wp14:sizeRelH relativeFrom="page">
              <wp14:pctWidth>0</wp14:pctWidth>
            </wp14:sizeRelH>
            <wp14:sizeRelV relativeFrom="page">
              <wp14:pctHeight>0</wp14:pctHeight>
            </wp14:sizeRelV>
          </wp:anchor>
        </w:drawing>
      </w:r>
      <w:r w:rsidR="00234AE2">
        <w:rPr>
          <w:b/>
          <w:sz w:val="32"/>
          <w:szCs w:val="32"/>
          <w:u w:val="single"/>
        </w:rPr>
        <w:t xml:space="preserve">New Practice </w:t>
      </w:r>
      <w:r w:rsidR="00234AE2" w:rsidRPr="00234AE2">
        <w:rPr>
          <w:b/>
          <w:sz w:val="32"/>
          <w:szCs w:val="32"/>
          <w:u w:val="single"/>
        </w:rPr>
        <w:t>AML Questionnaire</w:t>
      </w:r>
      <w:r w:rsidR="00720402">
        <w:rPr>
          <w:b/>
          <w:sz w:val="24"/>
          <w:szCs w:val="24"/>
          <w:u w:val="single"/>
        </w:rPr>
        <w:br/>
      </w:r>
    </w:p>
    <w:p w14:paraId="7D0ACEFD" w14:textId="7976E941" w:rsidR="00535C9C" w:rsidRPr="00234AE2" w:rsidRDefault="00BF378D" w:rsidP="00535C9C">
      <w:pPr>
        <w:ind w:left="-567"/>
        <w:rPr>
          <w:bCs/>
          <w:sz w:val="20"/>
          <w:szCs w:val="20"/>
        </w:rPr>
      </w:pPr>
      <w:r>
        <w:rPr>
          <w:bCs/>
          <w:sz w:val="20"/>
          <w:szCs w:val="20"/>
        </w:rPr>
        <w:t xml:space="preserve">The Society notes that you have </w:t>
      </w:r>
      <w:r w:rsidR="004320DE" w:rsidRPr="004320DE">
        <w:rPr>
          <w:bCs/>
          <w:sz w:val="20"/>
          <w:szCs w:val="20"/>
        </w:rPr>
        <w:t>recently commenced practice</w:t>
      </w:r>
      <w:r w:rsidR="009B60E2">
        <w:rPr>
          <w:bCs/>
          <w:sz w:val="20"/>
          <w:szCs w:val="20"/>
        </w:rPr>
        <w:t>. A</w:t>
      </w:r>
      <w:r w:rsidRPr="00BF378D">
        <w:rPr>
          <w:bCs/>
          <w:sz w:val="20"/>
          <w:szCs w:val="20"/>
        </w:rPr>
        <w:t>s</w:t>
      </w:r>
      <w:r w:rsidR="009B60E2">
        <w:rPr>
          <w:bCs/>
          <w:sz w:val="20"/>
          <w:szCs w:val="20"/>
        </w:rPr>
        <w:t xml:space="preserve"> the</w:t>
      </w:r>
      <w:r w:rsidRPr="00BF378D">
        <w:rPr>
          <w:bCs/>
          <w:sz w:val="20"/>
          <w:szCs w:val="20"/>
        </w:rPr>
        <w:t xml:space="preserve"> Professional Body</w:t>
      </w:r>
      <w:r w:rsidR="009B60E2">
        <w:rPr>
          <w:bCs/>
          <w:sz w:val="20"/>
          <w:szCs w:val="20"/>
        </w:rPr>
        <w:t xml:space="preserve"> AML</w:t>
      </w:r>
      <w:r w:rsidRPr="00BF378D">
        <w:rPr>
          <w:bCs/>
          <w:sz w:val="20"/>
          <w:szCs w:val="20"/>
        </w:rPr>
        <w:t xml:space="preserve"> Supervisor </w:t>
      </w:r>
      <w:r>
        <w:rPr>
          <w:bCs/>
          <w:sz w:val="20"/>
          <w:szCs w:val="20"/>
        </w:rPr>
        <w:t xml:space="preserve">to the legal profession in </w:t>
      </w:r>
      <w:r w:rsidRPr="00BF378D">
        <w:rPr>
          <w:bCs/>
          <w:sz w:val="20"/>
          <w:szCs w:val="20"/>
        </w:rPr>
        <w:t>Scotland</w:t>
      </w:r>
      <w:r w:rsidR="00415378" w:rsidRPr="00BF378D">
        <w:rPr>
          <w:bCs/>
          <w:sz w:val="20"/>
          <w:szCs w:val="20"/>
        </w:rPr>
        <w:t xml:space="preserve"> </w:t>
      </w:r>
      <w:r w:rsidRPr="00BF378D">
        <w:rPr>
          <w:bCs/>
          <w:sz w:val="20"/>
          <w:szCs w:val="20"/>
        </w:rPr>
        <w:t xml:space="preserve">we </w:t>
      </w:r>
      <w:r w:rsidR="00415378" w:rsidRPr="00BF378D">
        <w:rPr>
          <w:bCs/>
          <w:sz w:val="20"/>
          <w:szCs w:val="20"/>
        </w:rPr>
        <w:t xml:space="preserve">require </w:t>
      </w:r>
      <w:r w:rsidR="00375258">
        <w:rPr>
          <w:bCs/>
          <w:sz w:val="20"/>
          <w:szCs w:val="20"/>
        </w:rPr>
        <w:t>you to complete this form</w:t>
      </w:r>
      <w:r w:rsidR="009B60E2">
        <w:rPr>
          <w:bCs/>
          <w:sz w:val="20"/>
          <w:szCs w:val="20"/>
        </w:rPr>
        <w:t xml:space="preserve"> -</w:t>
      </w:r>
      <w:r w:rsidR="00375258">
        <w:rPr>
          <w:bCs/>
          <w:sz w:val="20"/>
          <w:szCs w:val="20"/>
        </w:rPr>
        <w:t xml:space="preserve"> in order that we can </w:t>
      </w:r>
      <w:r w:rsidR="00BF265C">
        <w:rPr>
          <w:bCs/>
          <w:sz w:val="20"/>
          <w:szCs w:val="20"/>
        </w:rPr>
        <w:t>u</w:t>
      </w:r>
      <w:r w:rsidR="00BF265C" w:rsidRPr="00BF265C">
        <w:rPr>
          <w:bCs/>
          <w:sz w:val="20"/>
          <w:szCs w:val="20"/>
        </w:rPr>
        <w:t xml:space="preserve">nderstand the potential inherent AML risks </w:t>
      </w:r>
      <w:r w:rsidR="00375258">
        <w:rPr>
          <w:bCs/>
          <w:sz w:val="20"/>
          <w:szCs w:val="20"/>
        </w:rPr>
        <w:t>your business may be exposed to.</w:t>
      </w:r>
      <w:r w:rsidR="00FE696C">
        <w:rPr>
          <w:bCs/>
          <w:sz w:val="20"/>
          <w:szCs w:val="20"/>
        </w:rPr>
        <w:t xml:space="preserve"> </w:t>
      </w:r>
      <w:r w:rsidR="00FE696C" w:rsidRPr="004320DE">
        <w:rPr>
          <w:bCs/>
          <w:sz w:val="20"/>
          <w:szCs w:val="20"/>
        </w:rPr>
        <w:t>Th</w:t>
      </w:r>
      <w:r w:rsidR="00FE696C">
        <w:rPr>
          <w:bCs/>
          <w:sz w:val="20"/>
          <w:szCs w:val="20"/>
        </w:rPr>
        <w:t xml:space="preserve">e information you provide will </w:t>
      </w:r>
      <w:r w:rsidR="00FE696C" w:rsidRPr="004320DE">
        <w:rPr>
          <w:bCs/>
          <w:sz w:val="20"/>
          <w:szCs w:val="20"/>
        </w:rPr>
        <w:t>also</w:t>
      </w:r>
      <w:r w:rsidR="00FE696C">
        <w:rPr>
          <w:bCs/>
          <w:sz w:val="20"/>
          <w:szCs w:val="20"/>
        </w:rPr>
        <w:t xml:space="preserve"> be</w:t>
      </w:r>
      <w:r w:rsidR="00FE696C" w:rsidRPr="004320DE">
        <w:rPr>
          <w:bCs/>
          <w:sz w:val="20"/>
          <w:szCs w:val="20"/>
        </w:rPr>
        <w:t xml:space="preserve"> useful </w:t>
      </w:r>
      <w:r w:rsidR="00FE696C">
        <w:rPr>
          <w:bCs/>
          <w:sz w:val="20"/>
          <w:szCs w:val="20"/>
        </w:rPr>
        <w:t xml:space="preserve">to your practice in </w:t>
      </w:r>
      <w:r w:rsidR="00FE696C" w:rsidRPr="004320DE">
        <w:rPr>
          <w:bCs/>
          <w:sz w:val="20"/>
          <w:szCs w:val="20"/>
        </w:rPr>
        <w:t>alert</w:t>
      </w:r>
      <w:r w:rsidR="00FE696C">
        <w:rPr>
          <w:bCs/>
          <w:sz w:val="20"/>
          <w:szCs w:val="20"/>
        </w:rPr>
        <w:t>ing</w:t>
      </w:r>
      <w:r w:rsidR="00FE696C" w:rsidRPr="004320DE">
        <w:rPr>
          <w:bCs/>
          <w:sz w:val="20"/>
          <w:szCs w:val="20"/>
        </w:rPr>
        <w:t xml:space="preserve"> you to areas </w:t>
      </w:r>
      <w:r w:rsidR="00FE696C">
        <w:rPr>
          <w:bCs/>
          <w:sz w:val="20"/>
          <w:szCs w:val="20"/>
        </w:rPr>
        <w:t>of inherent AML risk</w:t>
      </w:r>
      <w:r w:rsidR="009B60E2">
        <w:rPr>
          <w:bCs/>
          <w:sz w:val="20"/>
          <w:szCs w:val="20"/>
        </w:rPr>
        <w:t>.</w:t>
      </w:r>
      <w:r w:rsidR="00BF08CF">
        <w:rPr>
          <w:bCs/>
          <w:sz w:val="20"/>
          <w:szCs w:val="20"/>
        </w:rPr>
        <w:br/>
      </w:r>
      <w:r w:rsidR="00BF265C">
        <w:rPr>
          <w:bCs/>
          <w:sz w:val="20"/>
          <w:szCs w:val="20"/>
        </w:rPr>
        <w:br/>
        <w:t>P</w:t>
      </w:r>
      <w:r w:rsidR="00234AE2" w:rsidRPr="00234AE2">
        <w:rPr>
          <w:bCs/>
          <w:sz w:val="20"/>
          <w:szCs w:val="20"/>
        </w:rPr>
        <w:t>lease complete th</w:t>
      </w:r>
      <w:r w:rsidR="00BF265C">
        <w:rPr>
          <w:bCs/>
          <w:sz w:val="20"/>
          <w:szCs w:val="20"/>
        </w:rPr>
        <w:t>e following</w:t>
      </w:r>
      <w:r w:rsidR="00234AE2" w:rsidRPr="00234AE2">
        <w:rPr>
          <w:bCs/>
          <w:sz w:val="20"/>
          <w:szCs w:val="20"/>
        </w:rPr>
        <w:t xml:space="preserve"> questionnaire</w:t>
      </w:r>
      <w:r w:rsidR="00FE696C">
        <w:rPr>
          <w:bCs/>
          <w:sz w:val="20"/>
          <w:szCs w:val="20"/>
        </w:rPr>
        <w:t xml:space="preserve"> and return to </w:t>
      </w:r>
      <w:hyperlink r:id="rId10" w:history="1">
        <w:r w:rsidR="00FE696C" w:rsidRPr="00084BF2">
          <w:rPr>
            <w:rStyle w:val="Hyperlink"/>
            <w:bCs/>
            <w:sz w:val="20"/>
            <w:szCs w:val="20"/>
          </w:rPr>
          <w:t>AML@Lawscot.org.uk</w:t>
        </w:r>
      </w:hyperlink>
      <w:r w:rsidR="00FE696C">
        <w:rPr>
          <w:bCs/>
          <w:sz w:val="20"/>
          <w:szCs w:val="20"/>
        </w:rPr>
        <w:t xml:space="preserve"> within 14 days of receipt and prior </w:t>
      </w:r>
      <w:r w:rsidR="00FE696C" w:rsidRPr="00234AE2">
        <w:rPr>
          <w:bCs/>
          <w:sz w:val="20"/>
          <w:szCs w:val="20"/>
        </w:rPr>
        <w:t>to beginning to operate.</w:t>
      </w:r>
      <w:r w:rsidR="00FE696C">
        <w:rPr>
          <w:bCs/>
          <w:sz w:val="20"/>
          <w:szCs w:val="20"/>
        </w:rPr>
        <w:t xml:space="preserve"> This is in addition to completion of your </w:t>
      </w:r>
      <w:r w:rsidR="00FE696C" w:rsidRPr="005034E1">
        <w:rPr>
          <w:bCs/>
          <w:sz w:val="20"/>
          <w:szCs w:val="20"/>
        </w:rPr>
        <w:t>AML Registration</w:t>
      </w:r>
      <w:r w:rsidR="00234AE2" w:rsidRPr="00234AE2">
        <w:rPr>
          <w:bCs/>
          <w:sz w:val="20"/>
          <w:szCs w:val="20"/>
        </w:rPr>
        <w:t xml:space="preserve"> </w:t>
      </w:r>
      <w:r w:rsidR="00FE696C">
        <w:rPr>
          <w:bCs/>
          <w:sz w:val="20"/>
          <w:szCs w:val="20"/>
        </w:rPr>
        <w:t xml:space="preserve">which should be returned to our Registrars department (details can be found on the </w:t>
      </w:r>
      <w:hyperlink r:id="rId11" w:history="1">
        <w:r w:rsidR="00FE696C" w:rsidRPr="00FE696C">
          <w:rPr>
            <w:rStyle w:val="Hyperlink"/>
            <w:bCs/>
            <w:sz w:val="20"/>
            <w:szCs w:val="20"/>
          </w:rPr>
          <w:t>AML Registration website</w:t>
        </w:r>
      </w:hyperlink>
      <w:r w:rsidR="00FE696C">
        <w:rPr>
          <w:bCs/>
          <w:sz w:val="20"/>
          <w:szCs w:val="20"/>
        </w:rPr>
        <w:t xml:space="preserve">) </w:t>
      </w:r>
      <w:r w:rsidR="00BF265C">
        <w:rPr>
          <w:bCs/>
          <w:sz w:val="20"/>
          <w:szCs w:val="20"/>
        </w:rPr>
        <w:br/>
      </w:r>
      <w:r w:rsidR="00BF265C">
        <w:rPr>
          <w:bCs/>
          <w:sz w:val="20"/>
          <w:szCs w:val="20"/>
        </w:rPr>
        <w:br/>
        <w:t xml:space="preserve">Please </w:t>
      </w:r>
      <w:r w:rsidR="00002407">
        <w:rPr>
          <w:bCs/>
          <w:sz w:val="20"/>
          <w:szCs w:val="20"/>
        </w:rPr>
        <w:t>note: A</w:t>
      </w:r>
      <w:r w:rsidR="00BF265C">
        <w:rPr>
          <w:bCs/>
          <w:sz w:val="20"/>
          <w:szCs w:val="20"/>
        </w:rPr>
        <w:t>dditional guidance</w:t>
      </w:r>
      <w:r w:rsidR="00002407">
        <w:rPr>
          <w:bCs/>
          <w:sz w:val="20"/>
          <w:szCs w:val="20"/>
        </w:rPr>
        <w:t xml:space="preserve"> on AML requirements is</w:t>
      </w:r>
      <w:r w:rsidR="00BF265C">
        <w:rPr>
          <w:bCs/>
          <w:sz w:val="20"/>
          <w:szCs w:val="20"/>
        </w:rPr>
        <w:t xml:space="preserve"> available on our </w:t>
      </w:r>
      <w:hyperlink r:id="rId12" w:history="1">
        <w:r w:rsidR="00BF265C" w:rsidRPr="00BF08CF">
          <w:rPr>
            <w:rStyle w:val="Hyperlink"/>
            <w:bCs/>
            <w:sz w:val="20"/>
            <w:szCs w:val="20"/>
          </w:rPr>
          <w:t>website</w:t>
        </w:r>
      </w:hyperlink>
      <w:r w:rsidR="00002407">
        <w:rPr>
          <w:bCs/>
          <w:sz w:val="20"/>
          <w:szCs w:val="20"/>
        </w:rPr>
        <w:t>.</w:t>
      </w:r>
      <w:r w:rsidR="00BF265C">
        <w:rPr>
          <w:bCs/>
          <w:sz w:val="20"/>
          <w:szCs w:val="20"/>
        </w:rPr>
        <w:t xml:space="preserve"> If you believe your practice</w:t>
      </w:r>
      <w:r w:rsidR="00002407">
        <w:rPr>
          <w:bCs/>
          <w:sz w:val="20"/>
          <w:szCs w:val="20"/>
        </w:rPr>
        <w:t xml:space="preserve"> and the activities you plan to undertake to be exempt from AML supervision, please complete and return the exemption declaration at the bottom of this form. </w:t>
      </w:r>
      <w:r w:rsidR="00BF265C">
        <w:rPr>
          <w:bCs/>
          <w:sz w:val="20"/>
          <w:szCs w:val="20"/>
        </w:rPr>
        <w:t xml:space="preserve"> </w:t>
      </w:r>
    </w:p>
    <w:p w14:paraId="5C32CCB0" w14:textId="09C35B07" w:rsidR="004C1FD1" w:rsidRPr="0022056B" w:rsidRDefault="004C1FD1" w:rsidP="00234AE2">
      <w:pPr>
        <w:ind w:left="-567"/>
        <w:rPr>
          <w:b/>
          <w:iCs/>
          <w:u w:val="single"/>
        </w:rPr>
      </w:pPr>
      <w:r w:rsidRPr="0022056B">
        <w:rPr>
          <w:b/>
          <w:iCs/>
          <w:u w:val="single"/>
        </w:rPr>
        <w:t>Notes:</w:t>
      </w:r>
    </w:p>
    <w:p w14:paraId="7A8CC2B4" w14:textId="77777777" w:rsidR="00234AE2" w:rsidRDefault="005E4BBC" w:rsidP="0022056B">
      <w:pPr>
        <w:pStyle w:val="ListParagraph"/>
        <w:numPr>
          <w:ilvl w:val="0"/>
          <w:numId w:val="5"/>
        </w:numPr>
        <w:rPr>
          <w:sz w:val="20"/>
          <w:szCs w:val="20"/>
        </w:rPr>
      </w:pPr>
      <w:hyperlink r:id="rId13" w:history="1">
        <w:r w:rsidR="00E25B51" w:rsidRPr="0096273F">
          <w:rPr>
            <w:rStyle w:val="Hyperlink"/>
            <w:sz w:val="20"/>
            <w:szCs w:val="20"/>
          </w:rPr>
          <w:t>r.</w:t>
        </w:r>
        <w:r w:rsidR="00F30BC2" w:rsidRPr="0096273F">
          <w:rPr>
            <w:rStyle w:val="Hyperlink"/>
            <w:sz w:val="20"/>
            <w:szCs w:val="20"/>
          </w:rPr>
          <w:t>18</w:t>
        </w:r>
        <w:r w:rsidR="0022056B" w:rsidRPr="0096273F">
          <w:rPr>
            <w:rStyle w:val="Hyperlink"/>
            <w:sz w:val="20"/>
            <w:szCs w:val="20"/>
          </w:rPr>
          <w:t>(1)</w:t>
        </w:r>
      </w:hyperlink>
      <w:r w:rsidR="00F30BC2" w:rsidRPr="00BB3A81">
        <w:rPr>
          <w:sz w:val="20"/>
          <w:szCs w:val="20"/>
        </w:rPr>
        <w:t xml:space="preserve"> of the Money Laundering Regulations 2017 requires that all regulated persons (</w:t>
      </w:r>
      <w:r w:rsidR="00E25B51" w:rsidRPr="00BB3A81">
        <w:rPr>
          <w:sz w:val="20"/>
          <w:szCs w:val="20"/>
        </w:rPr>
        <w:t>i.e.,</w:t>
      </w:r>
      <w:r w:rsidR="00F30BC2" w:rsidRPr="00BB3A81">
        <w:rPr>
          <w:sz w:val="20"/>
          <w:szCs w:val="20"/>
        </w:rPr>
        <w:t xml:space="preserve"> independent legal professionals)</w:t>
      </w:r>
      <w:r w:rsidR="0022056B">
        <w:rPr>
          <w:sz w:val="20"/>
          <w:szCs w:val="20"/>
        </w:rPr>
        <w:t xml:space="preserve"> must</w:t>
      </w:r>
      <w:r w:rsidR="004C1FD1" w:rsidRPr="00BB3A81">
        <w:rPr>
          <w:sz w:val="20"/>
          <w:szCs w:val="20"/>
        </w:rPr>
        <w:t xml:space="preserve"> </w:t>
      </w:r>
      <w:r w:rsidR="0022056B">
        <w:rPr>
          <w:sz w:val="20"/>
          <w:szCs w:val="20"/>
        </w:rPr>
        <w:t>carry out and maintain</w:t>
      </w:r>
      <w:r w:rsidR="004C1FD1" w:rsidRPr="00BB3A81">
        <w:rPr>
          <w:sz w:val="20"/>
          <w:szCs w:val="20"/>
        </w:rPr>
        <w:t xml:space="preserve"> a </w:t>
      </w:r>
      <w:r w:rsidR="0022056B">
        <w:rPr>
          <w:sz w:val="20"/>
          <w:szCs w:val="20"/>
        </w:rPr>
        <w:t>P</w:t>
      </w:r>
      <w:r w:rsidR="003374B4">
        <w:rPr>
          <w:sz w:val="20"/>
          <w:szCs w:val="20"/>
        </w:rPr>
        <w:t>ractice</w:t>
      </w:r>
      <w:r w:rsidR="0022056B">
        <w:rPr>
          <w:sz w:val="20"/>
          <w:szCs w:val="20"/>
        </w:rPr>
        <w:t xml:space="preserve"> Wide</w:t>
      </w:r>
      <w:r w:rsidR="00F30BC2" w:rsidRPr="00BB3A81">
        <w:rPr>
          <w:sz w:val="20"/>
          <w:szCs w:val="20"/>
        </w:rPr>
        <w:t xml:space="preserve"> </w:t>
      </w:r>
      <w:r w:rsidR="0022056B">
        <w:rPr>
          <w:sz w:val="20"/>
          <w:szCs w:val="20"/>
        </w:rPr>
        <w:t>R</w:t>
      </w:r>
      <w:r w:rsidR="00F30BC2" w:rsidRPr="00BB3A81">
        <w:rPr>
          <w:sz w:val="20"/>
          <w:szCs w:val="20"/>
        </w:rPr>
        <w:t>isk</w:t>
      </w:r>
      <w:r w:rsidR="0022056B">
        <w:rPr>
          <w:sz w:val="20"/>
          <w:szCs w:val="20"/>
        </w:rPr>
        <w:t xml:space="preserve"> A</w:t>
      </w:r>
      <w:r w:rsidR="00F30BC2" w:rsidRPr="00BB3A81">
        <w:rPr>
          <w:sz w:val="20"/>
          <w:szCs w:val="20"/>
        </w:rPr>
        <w:t>ssessment</w:t>
      </w:r>
      <w:r w:rsidR="0022056B">
        <w:rPr>
          <w:sz w:val="20"/>
          <w:szCs w:val="20"/>
        </w:rPr>
        <w:t xml:space="preserve"> (PWRA)</w:t>
      </w:r>
      <w:r w:rsidR="0022056B" w:rsidRPr="0022056B">
        <w:t xml:space="preserve"> </w:t>
      </w:r>
      <w:r w:rsidR="0022056B" w:rsidRPr="0022056B">
        <w:rPr>
          <w:sz w:val="20"/>
          <w:szCs w:val="20"/>
        </w:rPr>
        <w:t>to identify and assess the risk of money laundering and terrorist financing to which it is subject</w:t>
      </w:r>
      <w:r w:rsidR="00F30BC2" w:rsidRPr="0022056B">
        <w:rPr>
          <w:sz w:val="20"/>
          <w:szCs w:val="20"/>
        </w:rPr>
        <w:t xml:space="preserve">. </w:t>
      </w:r>
    </w:p>
    <w:p w14:paraId="58A8C506" w14:textId="44B3A24F" w:rsidR="00234AE2" w:rsidRDefault="00234AE2" w:rsidP="0022056B">
      <w:pPr>
        <w:pStyle w:val="ListParagraph"/>
        <w:numPr>
          <w:ilvl w:val="0"/>
          <w:numId w:val="5"/>
        </w:numPr>
        <w:rPr>
          <w:sz w:val="20"/>
          <w:szCs w:val="20"/>
        </w:rPr>
      </w:pPr>
      <w:r>
        <w:rPr>
          <w:sz w:val="20"/>
          <w:szCs w:val="20"/>
        </w:rPr>
        <w:t>The New Practice AML Questionnaire may help you form your PWRA, however we understand the information contained within may be best estimate</w:t>
      </w:r>
      <w:r w:rsidR="00766CBF">
        <w:rPr>
          <w:sz w:val="20"/>
          <w:szCs w:val="20"/>
        </w:rPr>
        <w:t>(</w:t>
      </w:r>
      <w:r>
        <w:rPr>
          <w:sz w:val="20"/>
          <w:szCs w:val="20"/>
        </w:rPr>
        <w:t>s</w:t>
      </w:r>
      <w:r w:rsidR="00766CBF">
        <w:rPr>
          <w:sz w:val="20"/>
          <w:szCs w:val="20"/>
        </w:rPr>
        <w:t>)</w:t>
      </w:r>
      <w:r>
        <w:rPr>
          <w:sz w:val="20"/>
          <w:szCs w:val="20"/>
        </w:rPr>
        <w:t xml:space="preserve"> at this time. </w:t>
      </w:r>
    </w:p>
    <w:tbl>
      <w:tblPr>
        <w:tblStyle w:val="TableGrid"/>
        <w:tblW w:w="10206" w:type="dxa"/>
        <w:tblInd w:w="-572" w:type="dxa"/>
        <w:tblLook w:val="04A0" w:firstRow="1" w:lastRow="0" w:firstColumn="1" w:lastColumn="0" w:noHBand="0" w:noVBand="1"/>
      </w:tblPr>
      <w:tblGrid>
        <w:gridCol w:w="5080"/>
        <w:gridCol w:w="5126"/>
      </w:tblGrid>
      <w:tr w:rsidR="00234AE2" w:rsidRPr="00234AE2" w14:paraId="2E0F357E" w14:textId="77777777" w:rsidTr="00234AE2">
        <w:tc>
          <w:tcPr>
            <w:tcW w:w="10206" w:type="dxa"/>
            <w:gridSpan w:val="2"/>
            <w:shd w:val="clear" w:color="auto" w:fill="D0CECE"/>
          </w:tcPr>
          <w:p w14:paraId="5D9B68C5" w14:textId="3673E9A0" w:rsidR="00234AE2" w:rsidRPr="00234AE2" w:rsidRDefault="00234AE2" w:rsidP="00234AE2">
            <w:pPr>
              <w:jc w:val="center"/>
              <w:rPr>
                <w:rFonts w:eastAsia="Calibri" w:cstheme="minorHAnsi"/>
                <w:b/>
                <w:bCs/>
                <w:sz w:val="20"/>
                <w:szCs w:val="20"/>
                <w:lang w:val="en-US"/>
              </w:rPr>
            </w:pPr>
            <w:bookmarkStart w:id="0" w:name="_Hlk96346813"/>
            <w:r>
              <w:rPr>
                <w:rFonts w:eastAsia="Calibri" w:cstheme="minorHAnsi"/>
                <w:b/>
                <w:bCs/>
                <w:sz w:val="20"/>
                <w:szCs w:val="20"/>
                <w:lang w:val="en-US"/>
              </w:rPr>
              <w:t xml:space="preserve">Practice </w:t>
            </w:r>
            <w:r w:rsidRPr="00234AE2">
              <w:rPr>
                <w:rFonts w:eastAsia="Calibri" w:cstheme="minorHAnsi"/>
                <w:b/>
                <w:bCs/>
                <w:sz w:val="20"/>
                <w:szCs w:val="20"/>
                <w:lang w:val="en-US"/>
              </w:rPr>
              <w:t xml:space="preserve">General </w:t>
            </w:r>
            <w:r>
              <w:rPr>
                <w:rFonts w:eastAsia="Calibri" w:cstheme="minorHAnsi"/>
                <w:b/>
                <w:bCs/>
                <w:sz w:val="20"/>
                <w:szCs w:val="20"/>
                <w:lang w:val="en-US"/>
              </w:rPr>
              <w:t xml:space="preserve">Overview </w:t>
            </w:r>
          </w:p>
        </w:tc>
      </w:tr>
      <w:tr w:rsidR="00234AE2" w:rsidRPr="00234AE2" w14:paraId="5A0526C0" w14:textId="77777777" w:rsidTr="00234AE2">
        <w:tc>
          <w:tcPr>
            <w:tcW w:w="5080" w:type="dxa"/>
          </w:tcPr>
          <w:p w14:paraId="1883FA24" w14:textId="77777777" w:rsidR="00234AE2" w:rsidRPr="00234AE2" w:rsidRDefault="00234AE2" w:rsidP="00234AE2">
            <w:pPr>
              <w:rPr>
                <w:rFonts w:eastAsia="Calibri" w:cstheme="minorHAnsi"/>
                <w:sz w:val="20"/>
                <w:szCs w:val="20"/>
                <w:lang w:val="en-US"/>
              </w:rPr>
            </w:pPr>
            <w:r w:rsidRPr="00234AE2">
              <w:rPr>
                <w:rFonts w:eastAsia="Calibri" w:cstheme="minorHAnsi"/>
                <w:sz w:val="20"/>
                <w:szCs w:val="20"/>
                <w:lang w:val="en-US"/>
              </w:rPr>
              <w:t>Practice name</w:t>
            </w:r>
          </w:p>
        </w:tc>
        <w:tc>
          <w:tcPr>
            <w:tcW w:w="5126" w:type="dxa"/>
          </w:tcPr>
          <w:p w14:paraId="1A2008FA" w14:textId="77777777" w:rsidR="00234AE2" w:rsidRPr="00234AE2" w:rsidRDefault="00234AE2" w:rsidP="00234AE2">
            <w:pPr>
              <w:rPr>
                <w:rFonts w:eastAsia="Calibri" w:cstheme="minorHAnsi"/>
                <w:sz w:val="20"/>
                <w:szCs w:val="20"/>
                <w:lang w:val="en-US"/>
              </w:rPr>
            </w:pPr>
          </w:p>
        </w:tc>
      </w:tr>
      <w:tr w:rsidR="00234AE2" w:rsidRPr="00234AE2" w14:paraId="37977E71" w14:textId="77777777" w:rsidTr="00234AE2">
        <w:tc>
          <w:tcPr>
            <w:tcW w:w="5080" w:type="dxa"/>
          </w:tcPr>
          <w:p w14:paraId="12AC7BFA" w14:textId="77777777" w:rsidR="00234AE2" w:rsidRPr="00234AE2" w:rsidRDefault="00234AE2" w:rsidP="00234AE2">
            <w:pPr>
              <w:rPr>
                <w:rFonts w:eastAsia="Calibri" w:cstheme="minorHAnsi"/>
                <w:sz w:val="20"/>
                <w:szCs w:val="20"/>
                <w:lang w:val="en-US"/>
              </w:rPr>
            </w:pPr>
            <w:r w:rsidRPr="00234AE2">
              <w:rPr>
                <w:rFonts w:eastAsia="Calibri" w:cstheme="minorHAnsi"/>
                <w:sz w:val="20"/>
                <w:szCs w:val="20"/>
                <w:lang w:val="en-US"/>
              </w:rPr>
              <w:t xml:space="preserve">Has an MLRO been appointed? </w:t>
            </w:r>
          </w:p>
        </w:tc>
        <w:tc>
          <w:tcPr>
            <w:tcW w:w="5126" w:type="dxa"/>
          </w:tcPr>
          <w:p w14:paraId="7E1CF2B1" w14:textId="77777777" w:rsidR="00234AE2" w:rsidRPr="00234AE2" w:rsidRDefault="00234AE2" w:rsidP="00234AE2">
            <w:pPr>
              <w:rPr>
                <w:rFonts w:eastAsia="Calibri" w:cstheme="minorHAnsi"/>
                <w:sz w:val="20"/>
                <w:szCs w:val="20"/>
                <w:lang w:val="en-US"/>
              </w:rPr>
            </w:pPr>
            <w:r w:rsidRPr="00234AE2">
              <w:rPr>
                <w:rFonts w:eastAsia="Calibri" w:cstheme="minorHAnsi"/>
                <w:sz w:val="20"/>
                <w:szCs w:val="20"/>
                <w:lang w:val="en-US"/>
              </w:rPr>
              <w:t xml:space="preserve">Yes/No </w:t>
            </w:r>
            <w:r w:rsidRPr="00234AE2">
              <w:rPr>
                <w:rFonts w:eastAsia="Calibri" w:cstheme="minorHAnsi"/>
                <w:i/>
                <w:iCs/>
                <w:sz w:val="20"/>
                <w:szCs w:val="20"/>
                <w:lang w:val="en-US"/>
              </w:rPr>
              <w:t xml:space="preserve">(delete as appropriate) </w:t>
            </w:r>
          </w:p>
        </w:tc>
      </w:tr>
      <w:tr w:rsidR="00234AE2" w:rsidRPr="00234AE2" w14:paraId="5612E5B9" w14:textId="77777777" w:rsidTr="00234AE2">
        <w:tc>
          <w:tcPr>
            <w:tcW w:w="5080" w:type="dxa"/>
          </w:tcPr>
          <w:p w14:paraId="49DA7E8E" w14:textId="77777777" w:rsidR="00234AE2" w:rsidRPr="00234AE2" w:rsidRDefault="00234AE2" w:rsidP="00234AE2">
            <w:pPr>
              <w:rPr>
                <w:rFonts w:eastAsia="Calibri" w:cstheme="minorHAnsi"/>
                <w:sz w:val="20"/>
                <w:szCs w:val="20"/>
                <w:lang w:val="en-US"/>
              </w:rPr>
            </w:pPr>
            <w:r w:rsidRPr="00234AE2">
              <w:rPr>
                <w:rFonts w:eastAsia="Calibri" w:cstheme="minorHAnsi"/>
                <w:sz w:val="20"/>
                <w:szCs w:val="20"/>
                <w:lang w:val="en-US"/>
              </w:rPr>
              <w:t>MLRO name</w:t>
            </w:r>
          </w:p>
        </w:tc>
        <w:tc>
          <w:tcPr>
            <w:tcW w:w="5126" w:type="dxa"/>
          </w:tcPr>
          <w:p w14:paraId="5E35EEB1" w14:textId="77777777" w:rsidR="00234AE2" w:rsidRPr="00234AE2" w:rsidRDefault="00234AE2" w:rsidP="00234AE2">
            <w:pPr>
              <w:rPr>
                <w:rFonts w:eastAsia="Calibri" w:cstheme="minorHAnsi"/>
                <w:sz w:val="20"/>
                <w:szCs w:val="20"/>
                <w:lang w:val="en-US"/>
              </w:rPr>
            </w:pPr>
          </w:p>
        </w:tc>
      </w:tr>
      <w:tr w:rsidR="00234AE2" w:rsidRPr="00234AE2" w14:paraId="1984B47B" w14:textId="77777777" w:rsidTr="00234AE2">
        <w:tc>
          <w:tcPr>
            <w:tcW w:w="5080" w:type="dxa"/>
          </w:tcPr>
          <w:p w14:paraId="2E03D9DA" w14:textId="77777777" w:rsidR="00234AE2" w:rsidRPr="00234AE2" w:rsidRDefault="00234AE2" w:rsidP="00234AE2">
            <w:pPr>
              <w:rPr>
                <w:rFonts w:eastAsia="Calibri" w:cstheme="minorHAnsi"/>
                <w:sz w:val="20"/>
                <w:szCs w:val="20"/>
                <w:lang w:val="en-US"/>
              </w:rPr>
            </w:pPr>
            <w:r w:rsidRPr="00234AE2">
              <w:rPr>
                <w:rFonts w:eastAsia="Calibri" w:cstheme="minorHAnsi"/>
                <w:sz w:val="20"/>
                <w:szCs w:val="20"/>
                <w:lang w:val="en-US"/>
              </w:rPr>
              <w:t>MLRO position within the practice</w:t>
            </w:r>
          </w:p>
        </w:tc>
        <w:tc>
          <w:tcPr>
            <w:tcW w:w="5126" w:type="dxa"/>
          </w:tcPr>
          <w:p w14:paraId="64C94C65" w14:textId="77777777" w:rsidR="00234AE2" w:rsidRPr="00234AE2" w:rsidRDefault="00234AE2" w:rsidP="00234AE2">
            <w:pPr>
              <w:rPr>
                <w:rFonts w:eastAsia="Calibri" w:cstheme="minorHAnsi"/>
                <w:sz w:val="20"/>
                <w:szCs w:val="20"/>
                <w:lang w:val="en-US"/>
              </w:rPr>
            </w:pPr>
          </w:p>
        </w:tc>
      </w:tr>
      <w:tr w:rsidR="00234AE2" w:rsidRPr="00234AE2" w14:paraId="533751E3" w14:textId="77777777" w:rsidTr="00234AE2">
        <w:tc>
          <w:tcPr>
            <w:tcW w:w="5080" w:type="dxa"/>
          </w:tcPr>
          <w:p w14:paraId="130C9AD8" w14:textId="77777777" w:rsidR="00234AE2" w:rsidRPr="00234AE2" w:rsidRDefault="00234AE2" w:rsidP="00234AE2">
            <w:pPr>
              <w:rPr>
                <w:rFonts w:eastAsia="Calibri" w:cstheme="minorHAnsi"/>
                <w:sz w:val="20"/>
                <w:szCs w:val="20"/>
                <w:lang w:val="en-US"/>
              </w:rPr>
            </w:pPr>
            <w:r w:rsidRPr="00234AE2">
              <w:rPr>
                <w:rFonts w:eastAsia="Calibri" w:cstheme="minorHAnsi"/>
                <w:sz w:val="20"/>
                <w:szCs w:val="20"/>
                <w:lang w:val="en-US"/>
              </w:rPr>
              <w:t>Number of practice partners (or Directors etc. as appropriate)</w:t>
            </w:r>
          </w:p>
        </w:tc>
        <w:tc>
          <w:tcPr>
            <w:tcW w:w="5126" w:type="dxa"/>
          </w:tcPr>
          <w:p w14:paraId="659D00DF" w14:textId="77777777" w:rsidR="00234AE2" w:rsidRPr="00234AE2" w:rsidRDefault="00234AE2" w:rsidP="00234AE2">
            <w:pPr>
              <w:rPr>
                <w:rFonts w:eastAsia="Calibri" w:cstheme="minorHAnsi"/>
                <w:sz w:val="20"/>
                <w:szCs w:val="20"/>
                <w:lang w:val="en-US"/>
              </w:rPr>
            </w:pPr>
          </w:p>
        </w:tc>
      </w:tr>
      <w:tr w:rsidR="00234AE2" w:rsidRPr="00234AE2" w14:paraId="59986723" w14:textId="77777777" w:rsidTr="00234AE2">
        <w:tc>
          <w:tcPr>
            <w:tcW w:w="5080" w:type="dxa"/>
          </w:tcPr>
          <w:p w14:paraId="0C4D5A5E" w14:textId="77777777" w:rsidR="00234AE2" w:rsidRPr="00234AE2" w:rsidRDefault="00234AE2" w:rsidP="00234AE2">
            <w:pPr>
              <w:rPr>
                <w:rFonts w:eastAsia="Calibri" w:cstheme="minorHAnsi"/>
                <w:sz w:val="20"/>
                <w:szCs w:val="20"/>
                <w:lang w:val="en-US"/>
              </w:rPr>
            </w:pPr>
            <w:r w:rsidRPr="00234AE2">
              <w:rPr>
                <w:rFonts w:eastAsia="Calibri" w:cstheme="minorHAnsi"/>
                <w:sz w:val="20"/>
                <w:szCs w:val="20"/>
                <w:lang w:val="en-US"/>
              </w:rPr>
              <w:t>Total number of Law Society of Scotland Member staff, including partners (or Directors etc. as appropriate)</w:t>
            </w:r>
          </w:p>
        </w:tc>
        <w:tc>
          <w:tcPr>
            <w:tcW w:w="5126" w:type="dxa"/>
          </w:tcPr>
          <w:p w14:paraId="0E908704" w14:textId="77777777" w:rsidR="00234AE2" w:rsidRPr="00234AE2" w:rsidRDefault="00234AE2" w:rsidP="00234AE2">
            <w:pPr>
              <w:rPr>
                <w:rFonts w:eastAsia="Calibri" w:cstheme="minorHAnsi"/>
                <w:sz w:val="20"/>
                <w:szCs w:val="20"/>
                <w:lang w:val="en-US"/>
              </w:rPr>
            </w:pPr>
          </w:p>
        </w:tc>
      </w:tr>
      <w:tr w:rsidR="00234AE2" w:rsidRPr="00234AE2" w14:paraId="59867C69" w14:textId="77777777" w:rsidTr="00234AE2">
        <w:tc>
          <w:tcPr>
            <w:tcW w:w="5080" w:type="dxa"/>
          </w:tcPr>
          <w:p w14:paraId="46B99CE1" w14:textId="038CBC80" w:rsidR="00234AE2" w:rsidRPr="00234AE2" w:rsidRDefault="00234AE2" w:rsidP="00234AE2">
            <w:pPr>
              <w:rPr>
                <w:rFonts w:eastAsia="Calibri" w:cstheme="minorHAnsi"/>
                <w:sz w:val="20"/>
                <w:szCs w:val="20"/>
                <w:lang w:val="en-US"/>
              </w:rPr>
            </w:pPr>
            <w:r w:rsidRPr="00234AE2">
              <w:rPr>
                <w:rFonts w:eastAsia="Calibri" w:cstheme="minorHAnsi"/>
                <w:sz w:val="20"/>
                <w:szCs w:val="20"/>
                <w:lang w:val="en-US"/>
              </w:rPr>
              <w:t>What do you consider the inherent level of AML risk of your practice</w:t>
            </w:r>
            <w:r>
              <w:rPr>
                <w:rFonts w:eastAsia="Calibri" w:cstheme="minorHAnsi"/>
                <w:sz w:val="20"/>
                <w:szCs w:val="20"/>
                <w:lang w:val="en-US"/>
              </w:rPr>
              <w:t xml:space="preserve"> will</w:t>
            </w:r>
            <w:r w:rsidRPr="00234AE2">
              <w:rPr>
                <w:rFonts w:eastAsia="Calibri" w:cstheme="minorHAnsi"/>
                <w:sz w:val="20"/>
                <w:szCs w:val="20"/>
                <w:lang w:val="en-US"/>
              </w:rPr>
              <w:t xml:space="preserve"> be?</w:t>
            </w:r>
          </w:p>
        </w:tc>
        <w:tc>
          <w:tcPr>
            <w:tcW w:w="5126" w:type="dxa"/>
          </w:tcPr>
          <w:p w14:paraId="59C4448B" w14:textId="4C99E440" w:rsidR="00234AE2" w:rsidRPr="00234AE2" w:rsidRDefault="00C96D7A" w:rsidP="00234AE2">
            <w:pPr>
              <w:rPr>
                <w:rFonts w:eastAsia="Calibri" w:cstheme="minorHAnsi"/>
                <w:i/>
                <w:iCs/>
                <w:sz w:val="20"/>
                <w:szCs w:val="20"/>
                <w:lang w:val="en-US"/>
              </w:rPr>
            </w:pPr>
            <w:r>
              <w:rPr>
                <w:rFonts w:eastAsia="Calibri" w:cstheme="minorHAnsi"/>
                <w:i/>
                <w:iCs/>
                <w:sz w:val="20"/>
                <w:szCs w:val="20"/>
                <w:lang w:val="en-US"/>
              </w:rPr>
              <w:t>Based on responses to inherent risk sections below.</w:t>
            </w:r>
          </w:p>
        </w:tc>
      </w:tr>
      <w:tr w:rsidR="00234AE2" w:rsidRPr="00234AE2" w14:paraId="24108A77" w14:textId="77777777" w:rsidTr="00234AE2">
        <w:tc>
          <w:tcPr>
            <w:tcW w:w="5080" w:type="dxa"/>
          </w:tcPr>
          <w:p w14:paraId="3F3F620A" w14:textId="0A6E28D1" w:rsidR="00234AE2" w:rsidRPr="00234AE2" w:rsidRDefault="00234AE2" w:rsidP="00234AE2">
            <w:pPr>
              <w:rPr>
                <w:rFonts w:eastAsia="Calibri" w:cstheme="minorHAnsi"/>
                <w:sz w:val="20"/>
                <w:szCs w:val="20"/>
                <w:lang w:val="en-US"/>
              </w:rPr>
            </w:pPr>
            <w:r w:rsidRPr="00234AE2">
              <w:rPr>
                <w:rFonts w:eastAsia="Calibri" w:cstheme="minorHAnsi"/>
                <w:sz w:val="20"/>
                <w:szCs w:val="20"/>
                <w:lang w:val="en-US"/>
              </w:rPr>
              <w:t>Type of practice</w:t>
            </w:r>
            <w:r>
              <w:rPr>
                <w:rFonts w:eastAsia="Calibri" w:cstheme="minorHAnsi"/>
                <w:sz w:val="20"/>
                <w:szCs w:val="20"/>
                <w:lang w:val="en-US"/>
              </w:rPr>
              <w:t xml:space="preserve">? </w:t>
            </w:r>
          </w:p>
        </w:tc>
        <w:tc>
          <w:tcPr>
            <w:tcW w:w="5126" w:type="dxa"/>
          </w:tcPr>
          <w:p w14:paraId="7DA0FCD6" w14:textId="4A82F877" w:rsidR="00234AE2" w:rsidRPr="00234AE2" w:rsidRDefault="00234AE2" w:rsidP="00234AE2">
            <w:pPr>
              <w:rPr>
                <w:rFonts w:eastAsia="Calibri" w:cstheme="minorHAnsi"/>
                <w:i/>
                <w:iCs/>
                <w:sz w:val="20"/>
                <w:szCs w:val="20"/>
                <w:lang w:val="en-US"/>
              </w:rPr>
            </w:pPr>
            <w:r w:rsidRPr="00234AE2">
              <w:rPr>
                <w:rFonts w:eastAsia="Calibri" w:cstheme="minorHAnsi"/>
                <w:i/>
                <w:iCs/>
                <w:sz w:val="20"/>
                <w:szCs w:val="20"/>
                <w:lang w:val="en-US"/>
              </w:rPr>
              <w:t>e.g., niche corporate practice, specialist services, full-service, high-volume conveyancer?</w:t>
            </w:r>
          </w:p>
        </w:tc>
      </w:tr>
      <w:tr w:rsidR="00234AE2" w:rsidRPr="00234AE2" w14:paraId="69A1CDD6" w14:textId="77777777" w:rsidTr="00234AE2">
        <w:tc>
          <w:tcPr>
            <w:tcW w:w="5080" w:type="dxa"/>
          </w:tcPr>
          <w:p w14:paraId="27C4915B" w14:textId="7F779C08" w:rsidR="00234AE2" w:rsidRPr="00234AE2" w:rsidRDefault="00234AE2" w:rsidP="00234AE2">
            <w:pPr>
              <w:rPr>
                <w:rFonts w:eastAsia="Calibri" w:cstheme="minorHAnsi"/>
                <w:sz w:val="20"/>
                <w:szCs w:val="20"/>
                <w:lang w:val="en-US"/>
              </w:rPr>
            </w:pPr>
            <w:r>
              <w:rPr>
                <w:rFonts w:eastAsia="Calibri" w:cstheme="minorHAnsi"/>
                <w:sz w:val="20"/>
                <w:szCs w:val="20"/>
                <w:lang w:val="en-US"/>
              </w:rPr>
              <w:t xml:space="preserve">Practice Location? </w:t>
            </w:r>
          </w:p>
        </w:tc>
        <w:tc>
          <w:tcPr>
            <w:tcW w:w="5126" w:type="dxa"/>
          </w:tcPr>
          <w:p w14:paraId="3B092A1F" w14:textId="77777777" w:rsidR="00234AE2" w:rsidRPr="00234AE2" w:rsidRDefault="00234AE2" w:rsidP="00234AE2">
            <w:pPr>
              <w:rPr>
                <w:rFonts w:eastAsia="Calibri" w:cstheme="minorHAnsi"/>
                <w:i/>
                <w:iCs/>
                <w:sz w:val="20"/>
                <w:szCs w:val="20"/>
                <w:lang w:val="en-US"/>
              </w:rPr>
            </w:pPr>
          </w:p>
        </w:tc>
      </w:tr>
    </w:tbl>
    <w:bookmarkEnd w:id="0"/>
    <w:p w14:paraId="7380A5C4" w14:textId="73413FF9" w:rsidR="009E066D" w:rsidRPr="00220ACF" w:rsidRDefault="00535C9C" w:rsidP="00220ACF">
      <w:pPr>
        <w:ind w:left="-567"/>
        <w:jc w:val="center"/>
        <w:rPr>
          <w:b/>
          <w:i/>
          <w:sz w:val="32"/>
          <w:szCs w:val="32"/>
          <w:u w:val="single"/>
        </w:rPr>
      </w:pPr>
      <w:r>
        <w:rPr>
          <w:b/>
          <w:i/>
          <w:sz w:val="20"/>
          <w:szCs w:val="20"/>
        </w:rPr>
        <w:br/>
      </w:r>
      <w:r w:rsidR="00234AE2">
        <w:rPr>
          <w:b/>
          <w:i/>
          <w:sz w:val="20"/>
          <w:szCs w:val="20"/>
        </w:rPr>
        <w:t>T</w:t>
      </w:r>
      <w:r w:rsidR="008C215A" w:rsidRPr="00F30BC2">
        <w:rPr>
          <w:b/>
          <w:i/>
          <w:sz w:val="20"/>
          <w:szCs w:val="20"/>
        </w:rPr>
        <w:t>he factors</w:t>
      </w:r>
      <w:r w:rsidR="0051131A" w:rsidRPr="00F30BC2">
        <w:rPr>
          <w:b/>
          <w:i/>
          <w:sz w:val="20"/>
          <w:szCs w:val="20"/>
        </w:rPr>
        <w:t xml:space="preserve"> outlined </w:t>
      </w:r>
      <w:r w:rsidR="00BB3A81">
        <w:rPr>
          <w:b/>
          <w:i/>
          <w:sz w:val="20"/>
          <w:szCs w:val="20"/>
        </w:rPr>
        <w:t xml:space="preserve">below </w:t>
      </w:r>
      <w:r w:rsidR="0051131A" w:rsidRPr="00F30BC2">
        <w:rPr>
          <w:b/>
          <w:i/>
          <w:sz w:val="20"/>
          <w:szCs w:val="20"/>
        </w:rPr>
        <w:t>are non-exhaustive</w:t>
      </w:r>
      <w:r w:rsidR="0022056B">
        <w:rPr>
          <w:b/>
          <w:i/>
          <w:sz w:val="20"/>
          <w:szCs w:val="20"/>
        </w:rPr>
        <w:t xml:space="preserve"> </w:t>
      </w:r>
      <w:r w:rsidR="0051131A" w:rsidRPr="00F30BC2">
        <w:rPr>
          <w:b/>
          <w:i/>
          <w:sz w:val="20"/>
          <w:szCs w:val="20"/>
        </w:rPr>
        <w:t xml:space="preserve">– there may be other </w:t>
      </w:r>
      <w:r w:rsidR="00BB3A81">
        <w:rPr>
          <w:b/>
          <w:i/>
          <w:sz w:val="20"/>
          <w:szCs w:val="20"/>
        </w:rPr>
        <w:t>important</w:t>
      </w:r>
      <w:r w:rsidR="0051131A" w:rsidRPr="00F30BC2">
        <w:rPr>
          <w:b/>
          <w:i/>
          <w:sz w:val="20"/>
          <w:szCs w:val="20"/>
        </w:rPr>
        <w:t xml:space="preserve"> risk factors which should be </w:t>
      </w:r>
      <w:r w:rsidR="003374B4" w:rsidRPr="00F30BC2">
        <w:rPr>
          <w:b/>
          <w:i/>
          <w:sz w:val="20"/>
          <w:szCs w:val="20"/>
        </w:rPr>
        <w:t>considered</w:t>
      </w:r>
      <w:r w:rsidR="0051131A" w:rsidRPr="00F30BC2">
        <w:rPr>
          <w:b/>
          <w:i/>
          <w:sz w:val="20"/>
          <w:szCs w:val="20"/>
        </w:rPr>
        <w:t>, dependent u</w:t>
      </w:r>
      <w:r w:rsidR="00A5137B" w:rsidRPr="00F30BC2">
        <w:rPr>
          <w:b/>
          <w:i/>
          <w:sz w:val="20"/>
          <w:szCs w:val="20"/>
        </w:rPr>
        <w:t>pon the size and nature</w:t>
      </w:r>
      <w:r w:rsidR="0051131A" w:rsidRPr="00F30BC2">
        <w:rPr>
          <w:b/>
          <w:i/>
          <w:sz w:val="20"/>
          <w:szCs w:val="20"/>
        </w:rPr>
        <w:t xml:space="preserve"> of </w:t>
      </w:r>
      <w:r w:rsidR="00DC77CE" w:rsidRPr="00F30BC2">
        <w:rPr>
          <w:b/>
          <w:i/>
          <w:sz w:val="20"/>
          <w:szCs w:val="20"/>
        </w:rPr>
        <w:t>y</w:t>
      </w:r>
      <w:r w:rsidR="008C215A" w:rsidRPr="00F30BC2">
        <w:rPr>
          <w:b/>
          <w:i/>
          <w:sz w:val="20"/>
          <w:szCs w:val="20"/>
        </w:rPr>
        <w:t xml:space="preserve">our </w:t>
      </w:r>
      <w:r w:rsidR="003374B4">
        <w:rPr>
          <w:b/>
          <w:i/>
          <w:sz w:val="20"/>
          <w:szCs w:val="20"/>
        </w:rPr>
        <w:t>practice</w:t>
      </w:r>
      <w:r w:rsidR="008C215A" w:rsidRPr="00F30BC2">
        <w:rPr>
          <w:b/>
          <w:i/>
          <w:sz w:val="20"/>
          <w:szCs w:val="20"/>
        </w:rPr>
        <w:t>.</w:t>
      </w:r>
    </w:p>
    <w:tbl>
      <w:tblPr>
        <w:tblStyle w:val="TableGrid"/>
        <w:tblW w:w="10201" w:type="dxa"/>
        <w:tblInd w:w="-567" w:type="dxa"/>
        <w:tblLook w:val="04A0" w:firstRow="1" w:lastRow="0" w:firstColumn="1" w:lastColumn="0" w:noHBand="0" w:noVBand="1"/>
      </w:tblPr>
      <w:tblGrid>
        <w:gridCol w:w="2065"/>
        <w:gridCol w:w="8136"/>
      </w:tblGrid>
      <w:tr w:rsidR="00220ACF" w14:paraId="13A82CEB" w14:textId="77777777" w:rsidTr="0026753A">
        <w:tc>
          <w:tcPr>
            <w:tcW w:w="10201" w:type="dxa"/>
            <w:gridSpan w:val="2"/>
            <w:shd w:val="clear" w:color="auto" w:fill="D9D9D9" w:themeFill="background1" w:themeFillShade="D9"/>
            <w:vAlign w:val="center"/>
          </w:tcPr>
          <w:p w14:paraId="6F57BADA" w14:textId="6D073AD5" w:rsidR="00220ACF" w:rsidRPr="00220ACF" w:rsidRDefault="00220ACF" w:rsidP="00220ACF">
            <w:pPr>
              <w:jc w:val="center"/>
              <w:rPr>
                <w:b/>
                <w:sz w:val="20"/>
                <w:szCs w:val="20"/>
              </w:rPr>
            </w:pPr>
            <w:r w:rsidRPr="00220ACF">
              <w:rPr>
                <w:b/>
                <w:sz w:val="20"/>
                <w:szCs w:val="20"/>
              </w:rPr>
              <w:t>Review of the UK National Risk Assessment, LSS Scottish Legal Sectoral Risk Assessment &amp; UK Legal Sectoral Guidance</w:t>
            </w:r>
          </w:p>
        </w:tc>
      </w:tr>
      <w:tr w:rsidR="00220ACF" w14:paraId="1FA7008C" w14:textId="77777777" w:rsidTr="0026753A">
        <w:tc>
          <w:tcPr>
            <w:tcW w:w="10201" w:type="dxa"/>
            <w:gridSpan w:val="2"/>
            <w:vAlign w:val="center"/>
          </w:tcPr>
          <w:p w14:paraId="120F99B6" w14:textId="77777777" w:rsidR="00220ACF" w:rsidRPr="00BC3B8C" w:rsidRDefault="005E4BBC" w:rsidP="00220ACF">
            <w:pPr>
              <w:pStyle w:val="ListParagraph"/>
              <w:numPr>
                <w:ilvl w:val="0"/>
                <w:numId w:val="3"/>
              </w:numPr>
              <w:rPr>
                <w:b/>
                <w:sz w:val="20"/>
                <w:szCs w:val="20"/>
              </w:rPr>
            </w:pPr>
            <w:hyperlink r:id="rId14" w:history="1">
              <w:r w:rsidR="00220ACF" w:rsidRPr="0096273F">
                <w:rPr>
                  <w:rStyle w:val="Hyperlink"/>
                  <w:sz w:val="20"/>
                  <w:szCs w:val="20"/>
                </w:rPr>
                <w:t>r.18(2)</w:t>
              </w:r>
            </w:hyperlink>
            <w:r w:rsidR="00220ACF">
              <w:rPr>
                <w:sz w:val="20"/>
                <w:szCs w:val="20"/>
              </w:rPr>
              <w:t xml:space="preserve"> stipulates that</w:t>
            </w:r>
            <w:r w:rsidR="00220ACF" w:rsidRPr="00BC3B8C">
              <w:rPr>
                <w:sz w:val="20"/>
                <w:szCs w:val="20"/>
              </w:rPr>
              <w:t xml:space="preserve"> </w:t>
            </w:r>
            <w:r w:rsidR="00220ACF">
              <w:rPr>
                <w:sz w:val="20"/>
                <w:szCs w:val="20"/>
              </w:rPr>
              <w:t xml:space="preserve">all practices must read, </w:t>
            </w:r>
            <w:r w:rsidR="00220ACF" w:rsidRPr="00BC3B8C">
              <w:rPr>
                <w:sz w:val="20"/>
                <w:szCs w:val="20"/>
              </w:rPr>
              <w:t>and review</w:t>
            </w:r>
            <w:r w:rsidR="00220ACF">
              <w:rPr>
                <w:sz w:val="20"/>
                <w:szCs w:val="20"/>
              </w:rPr>
              <w:t xml:space="preserve"> </w:t>
            </w:r>
            <w:r w:rsidR="00220ACF" w:rsidRPr="0096273F">
              <w:rPr>
                <w:sz w:val="20"/>
                <w:szCs w:val="20"/>
              </w:rPr>
              <w:t xml:space="preserve">information made available to them by the supervisory authority under </w:t>
            </w:r>
            <w:hyperlink r:id="rId15" w:history="1">
              <w:r w:rsidR="00220ACF" w:rsidRPr="0096273F">
                <w:rPr>
                  <w:rStyle w:val="Hyperlink"/>
                  <w:sz w:val="20"/>
                  <w:szCs w:val="20"/>
                </w:rPr>
                <w:t>r.17(9)</w:t>
              </w:r>
            </w:hyperlink>
            <w:r w:rsidR="00220ACF" w:rsidRPr="0096273F">
              <w:rPr>
                <w:sz w:val="20"/>
                <w:szCs w:val="20"/>
              </w:rPr>
              <w:t xml:space="preserve"> and </w:t>
            </w:r>
            <w:hyperlink r:id="rId16" w:history="1">
              <w:r w:rsidR="00220ACF" w:rsidRPr="0096273F">
                <w:rPr>
                  <w:rStyle w:val="Hyperlink"/>
                  <w:sz w:val="20"/>
                  <w:szCs w:val="20"/>
                </w:rPr>
                <w:t>r.47</w:t>
              </w:r>
            </w:hyperlink>
            <w:r w:rsidR="00220ACF" w:rsidRPr="00BC3B8C">
              <w:rPr>
                <w:sz w:val="20"/>
                <w:szCs w:val="20"/>
              </w:rPr>
              <w:t xml:space="preserve"> and </w:t>
            </w:r>
            <w:r w:rsidR="00220ACF" w:rsidRPr="00BC3B8C">
              <w:rPr>
                <w:b/>
                <w:sz w:val="20"/>
                <w:szCs w:val="20"/>
              </w:rPr>
              <w:t xml:space="preserve">assess the risks </w:t>
            </w:r>
            <w:r w:rsidR="00220ACF">
              <w:rPr>
                <w:b/>
                <w:sz w:val="20"/>
                <w:szCs w:val="20"/>
              </w:rPr>
              <w:t>outlined within in</w:t>
            </w:r>
            <w:r w:rsidR="00220ACF" w:rsidRPr="00BC3B8C">
              <w:rPr>
                <w:b/>
                <w:sz w:val="20"/>
                <w:szCs w:val="20"/>
              </w:rPr>
              <w:t xml:space="preserve"> the context of their own business.</w:t>
            </w:r>
          </w:p>
          <w:p w14:paraId="7B88963B" w14:textId="77777777" w:rsidR="00220ACF" w:rsidRDefault="00220ACF" w:rsidP="00220ACF">
            <w:pPr>
              <w:pStyle w:val="ListParagraph"/>
              <w:numPr>
                <w:ilvl w:val="0"/>
                <w:numId w:val="3"/>
              </w:numPr>
              <w:rPr>
                <w:sz w:val="20"/>
                <w:szCs w:val="20"/>
              </w:rPr>
            </w:pPr>
            <w:r w:rsidRPr="00BC3B8C">
              <w:rPr>
                <w:sz w:val="20"/>
                <w:szCs w:val="20"/>
              </w:rPr>
              <w:t xml:space="preserve">Does the </w:t>
            </w:r>
            <w:r>
              <w:rPr>
                <w:sz w:val="20"/>
                <w:szCs w:val="20"/>
              </w:rPr>
              <w:t>practice</w:t>
            </w:r>
            <w:r w:rsidRPr="00BC3B8C">
              <w:rPr>
                <w:sz w:val="20"/>
                <w:szCs w:val="20"/>
              </w:rPr>
              <w:t xml:space="preserve"> undertake areas of work which are highlighted in these reports as of higher AML Risk? How much of this work does the </w:t>
            </w:r>
            <w:r>
              <w:rPr>
                <w:sz w:val="20"/>
                <w:szCs w:val="20"/>
              </w:rPr>
              <w:t>practice</w:t>
            </w:r>
            <w:r w:rsidRPr="00BC3B8C">
              <w:rPr>
                <w:sz w:val="20"/>
                <w:szCs w:val="20"/>
              </w:rPr>
              <w:t xml:space="preserve"> undertake?</w:t>
            </w:r>
          </w:p>
          <w:p w14:paraId="41F861B3" w14:textId="77777777" w:rsidR="00220ACF" w:rsidRDefault="00220ACF" w:rsidP="00220ACF">
            <w:pPr>
              <w:rPr>
                <w:sz w:val="20"/>
                <w:szCs w:val="20"/>
              </w:rPr>
            </w:pPr>
          </w:p>
          <w:p w14:paraId="70C8EB10" w14:textId="77777777" w:rsidR="00220ACF" w:rsidRPr="00C3776C" w:rsidRDefault="00220ACF" w:rsidP="00220ACF">
            <w:pPr>
              <w:jc w:val="center"/>
              <w:rPr>
                <w:b/>
                <w:sz w:val="20"/>
                <w:szCs w:val="20"/>
                <w:u w:val="single"/>
              </w:rPr>
            </w:pPr>
            <w:r w:rsidRPr="00E25B51">
              <w:rPr>
                <w:b/>
                <w:bCs/>
                <w:sz w:val="20"/>
                <w:szCs w:val="20"/>
              </w:rPr>
              <w:t>Law Society of Scotlan</w:t>
            </w:r>
            <w:r>
              <w:rPr>
                <w:b/>
                <w:bCs/>
                <w:sz w:val="20"/>
                <w:szCs w:val="20"/>
              </w:rPr>
              <w:t>d Sectoral Risk Assessment 2018:</w:t>
            </w:r>
            <w:r w:rsidRPr="00E25B51">
              <w:cr/>
            </w:r>
            <w:hyperlink r:id="rId17" w:history="1">
              <w:r w:rsidRPr="00E25B51">
                <w:rPr>
                  <w:rStyle w:val="Hyperlink"/>
                  <w:b/>
                  <w:bCs/>
                  <w:sz w:val="20"/>
                  <w:szCs w:val="20"/>
                </w:rPr>
                <w:t>scottish-legal-sectoral-assessment-of-ml-and-tf-risks-2018.pdf (lawscot.org.uk)</w:t>
              </w:r>
            </w:hyperlink>
          </w:p>
          <w:p w14:paraId="66EEB940" w14:textId="77777777" w:rsidR="00220ACF" w:rsidRPr="00C3776C" w:rsidRDefault="00220ACF" w:rsidP="00220ACF">
            <w:pPr>
              <w:jc w:val="center"/>
              <w:rPr>
                <w:b/>
                <w:sz w:val="20"/>
                <w:szCs w:val="20"/>
                <w:u w:val="single"/>
              </w:rPr>
            </w:pPr>
          </w:p>
          <w:p w14:paraId="6F45B094" w14:textId="77777777" w:rsidR="00220ACF" w:rsidRPr="009E2736" w:rsidRDefault="00220ACF" w:rsidP="00220ACF">
            <w:pPr>
              <w:jc w:val="center"/>
              <w:rPr>
                <w:sz w:val="20"/>
                <w:szCs w:val="20"/>
              </w:rPr>
            </w:pPr>
            <w:r w:rsidRPr="00E25B51">
              <w:rPr>
                <w:b/>
                <w:bCs/>
                <w:sz w:val="20"/>
                <w:szCs w:val="20"/>
              </w:rPr>
              <w:t>Legal Sector Affinity Group Anti-Money Laundering Guidance for the Legal Sector 2021</w:t>
            </w:r>
            <w:r w:rsidRPr="00E25B51">
              <w:rPr>
                <w:rStyle w:val="Hyperlink"/>
                <w:b/>
                <w:bCs/>
                <w:iCs/>
                <w:color w:val="000000" w:themeColor="text1"/>
                <w:u w:val="none"/>
              </w:rPr>
              <w:t>:</w:t>
            </w:r>
            <w:r>
              <w:rPr>
                <w:rStyle w:val="Hyperlink"/>
                <w:iCs/>
              </w:rPr>
              <w:br/>
            </w:r>
            <w:hyperlink r:id="rId18" w:history="1">
              <w:r w:rsidRPr="00E25B51">
                <w:rPr>
                  <w:rStyle w:val="Hyperlink"/>
                  <w:b/>
                  <w:bCs/>
                  <w:sz w:val="20"/>
                  <w:szCs w:val="20"/>
                </w:rPr>
                <w:t>lsag-</w:t>
              </w:r>
              <w:r w:rsidRPr="00E25B51">
                <w:rPr>
                  <w:rStyle w:val="Hyperlink"/>
                  <w:rFonts w:cstheme="minorHAnsi"/>
                  <w:b/>
                  <w:bCs/>
                  <w:sz w:val="20"/>
                  <w:szCs w:val="20"/>
                </w:rPr>
                <w:t>aml-guidance-20-january-2021-2.pdf (lawscot.org.uk)</w:t>
              </w:r>
            </w:hyperlink>
            <w:r w:rsidRPr="009E2736">
              <w:rPr>
                <w:sz w:val="20"/>
                <w:szCs w:val="20"/>
              </w:rPr>
              <w:br/>
            </w:r>
          </w:p>
          <w:p w14:paraId="5F93FFEC" w14:textId="77777777" w:rsidR="00220ACF" w:rsidRPr="00E25B51" w:rsidRDefault="00220ACF" w:rsidP="00220ACF">
            <w:pPr>
              <w:jc w:val="center"/>
              <w:rPr>
                <w:b/>
                <w:bCs/>
                <w:sz w:val="20"/>
                <w:szCs w:val="20"/>
              </w:rPr>
            </w:pPr>
            <w:r w:rsidRPr="00E25B51">
              <w:rPr>
                <w:b/>
                <w:bCs/>
                <w:sz w:val="20"/>
                <w:szCs w:val="20"/>
              </w:rPr>
              <w:t xml:space="preserve">National risk assessment of money laundering and terrorist financing 2020: </w:t>
            </w:r>
            <w:hyperlink r:id="rId19" w:history="1">
              <w:r w:rsidRPr="00E25B51">
                <w:rPr>
                  <w:rStyle w:val="Hyperlink"/>
                  <w:b/>
                  <w:bCs/>
                  <w:sz w:val="20"/>
                  <w:szCs w:val="20"/>
                </w:rPr>
                <w:t>NRA_2020_v1.2_FOR_PUBLICATION.pdf (publishing.service.gov.uk)</w:t>
              </w:r>
            </w:hyperlink>
          </w:p>
          <w:p w14:paraId="4BCDD8C6" w14:textId="77777777" w:rsidR="00220ACF" w:rsidRDefault="00220ACF" w:rsidP="00220ACF">
            <w:pPr>
              <w:jc w:val="center"/>
              <w:rPr>
                <w:rStyle w:val="Hyperlink"/>
                <w:b/>
                <w:bCs/>
                <w:iCs/>
                <w:sz w:val="20"/>
                <w:szCs w:val="20"/>
              </w:rPr>
            </w:pPr>
          </w:p>
          <w:p w14:paraId="33020E2E" w14:textId="77777777" w:rsidR="00220ACF" w:rsidRPr="009E2736" w:rsidRDefault="00220ACF" w:rsidP="00220ACF">
            <w:pPr>
              <w:jc w:val="center"/>
              <w:rPr>
                <w:rStyle w:val="Hyperlink"/>
                <w:b/>
                <w:iCs/>
                <w:color w:val="auto"/>
                <w:sz w:val="20"/>
                <w:szCs w:val="20"/>
                <w:u w:val="none"/>
              </w:rPr>
            </w:pPr>
            <w:r w:rsidRPr="009012B7">
              <w:rPr>
                <w:rStyle w:val="Hyperlink"/>
                <w:i/>
                <w:color w:val="auto"/>
                <w:sz w:val="20"/>
                <w:szCs w:val="20"/>
                <w:u w:val="none"/>
              </w:rPr>
              <w:t>(This</w:t>
            </w:r>
            <w:r>
              <w:rPr>
                <w:rStyle w:val="Hyperlink"/>
                <w:i/>
                <w:color w:val="auto"/>
                <w:sz w:val="20"/>
                <w:szCs w:val="20"/>
                <w:u w:val="none"/>
              </w:rPr>
              <w:t xml:space="preserve"> guidance</w:t>
            </w:r>
            <w:r w:rsidRPr="009012B7">
              <w:rPr>
                <w:rStyle w:val="Hyperlink"/>
                <w:i/>
                <w:color w:val="auto"/>
                <w:sz w:val="20"/>
                <w:szCs w:val="20"/>
                <w:u w:val="none"/>
              </w:rPr>
              <w:t xml:space="preserve"> may give you some further context re. risk factors etc.)</w:t>
            </w:r>
          </w:p>
          <w:p w14:paraId="70E6C3EA" w14:textId="77777777" w:rsidR="00220ACF" w:rsidRDefault="00220ACF" w:rsidP="00220ACF">
            <w:pPr>
              <w:rPr>
                <w:b/>
                <w:u w:val="single"/>
              </w:rPr>
            </w:pPr>
          </w:p>
          <w:p w14:paraId="6AE17CF4" w14:textId="77777777" w:rsidR="00220ACF" w:rsidRDefault="00220ACF" w:rsidP="00535C9C">
            <w:pPr>
              <w:jc w:val="center"/>
              <w:rPr>
                <w:b/>
                <w:color w:val="FF0000"/>
                <w:u w:val="single"/>
              </w:rPr>
            </w:pPr>
            <w:r>
              <w:rPr>
                <w:b/>
                <w:color w:val="FF0000"/>
              </w:rPr>
              <w:lastRenderedPageBreak/>
              <w:t>Please a</w:t>
            </w:r>
            <w:r w:rsidRPr="00206F37">
              <w:rPr>
                <w:b/>
                <w:color w:val="FF0000"/>
              </w:rPr>
              <w:t xml:space="preserve">ssess your practice in the context of the risk factors set out in the above documents - </w:t>
            </w:r>
            <w:r>
              <w:rPr>
                <w:b/>
                <w:color w:val="FF0000"/>
              </w:rPr>
              <w:t>C</w:t>
            </w:r>
            <w:r w:rsidRPr="00206F37">
              <w:rPr>
                <w:b/>
                <w:color w:val="FF0000"/>
              </w:rPr>
              <w:t xml:space="preserve">lients, activities etc. </w:t>
            </w:r>
            <w:r>
              <w:rPr>
                <w:b/>
                <w:color w:val="FF0000"/>
              </w:rPr>
              <w:t>and n</w:t>
            </w:r>
            <w:r w:rsidRPr="00206F37">
              <w:rPr>
                <w:b/>
                <w:color w:val="FF0000"/>
              </w:rPr>
              <w:t xml:space="preserve">ote your assessment </w:t>
            </w:r>
            <w:r w:rsidRPr="00206F37">
              <w:rPr>
                <w:b/>
                <w:color w:val="FF0000"/>
                <w:u w:val="single"/>
              </w:rPr>
              <w:t>here</w:t>
            </w:r>
            <w:r>
              <w:rPr>
                <w:b/>
                <w:color w:val="FF0000"/>
                <w:u w:val="single"/>
              </w:rPr>
              <w:t>:</w:t>
            </w:r>
          </w:p>
          <w:p w14:paraId="7177E55C" w14:textId="2B294FA7" w:rsidR="00535C9C" w:rsidRPr="00535C9C" w:rsidRDefault="00535C9C" w:rsidP="00535C9C">
            <w:pPr>
              <w:jc w:val="center"/>
              <w:rPr>
                <w:b/>
                <w:color w:val="FF0000"/>
                <w:u w:val="single"/>
              </w:rPr>
            </w:pPr>
          </w:p>
        </w:tc>
      </w:tr>
      <w:tr w:rsidR="0051299C" w14:paraId="0962FB4F" w14:textId="77777777" w:rsidTr="0026753A">
        <w:tc>
          <w:tcPr>
            <w:tcW w:w="10201" w:type="dxa"/>
            <w:gridSpan w:val="2"/>
            <w:shd w:val="clear" w:color="auto" w:fill="D9D9D9" w:themeFill="background1" w:themeFillShade="D9"/>
          </w:tcPr>
          <w:p w14:paraId="44FBC28A" w14:textId="4925A795" w:rsidR="0051299C" w:rsidRPr="00220ACF" w:rsidRDefault="00220ACF" w:rsidP="00220ACF">
            <w:pPr>
              <w:pStyle w:val="Default"/>
              <w:spacing w:after="90"/>
              <w:jc w:val="center"/>
              <w:rPr>
                <w:rFonts w:asciiTheme="minorHAnsi" w:hAnsiTheme="minorHAnsi" w:cstheme="minorBidi"/>
                <w:b/>
                <w:color w:val="auto"/>
                <w:sz w:val="20"/>
                <w:szCs w:val="20"/>
              </w:rPr>
            </w:pPr>
            <w:r>
              <w:rPr>
                <w:rFonts w:asciiTheme="minorHAnsi" w:hAnsiTheme="minorHAnsi" w:cstheme="minorBidi"/>
                <w:b/>
                <w:color w:val="auto"/>
                <w:sz w:val="20"/>
                <w:szCs w:val="20"/>
              </w:rPr>
              <w:lastRenderedPageBreak/>
              <w:t>Specific Inherent AML Risk Factors</w:t>
            </w:r>
          </w:p>
        </w:tc>
      </w:tr>
      <w:tr w:rsidR="0051299C" w:rsidRPr="00994B56" w14:paraId="467C3ED3" w14:textId="77777777" w:rsidTr="0026753A">
        <w:tc>
          <w:tcPr>
            <w:tcW w:w="2065" w:type="dxa"/>
            <w:vAlign w:val="center"/>
          </w:tcPr>
          <w:p w14:paraId="354FAAA4" w14:textId="77777777" w:rsidR="0051299C" w:rsidRPr="00994B56" w:rsidRDefault="0051299C" w:rsidP="00F30BC2">
            <w:pPr>
              <w:jc w:val="center"/>
              <w:rPr>
                <w:b/>
                <w:sz w:val="20"/>
                <w:szCs w:val="20"/>
              </w:rPr>
            </w:pPr>
          </w:p>
          <w:p w14:paraId="4C521E1C" w14:textId="77777777" w:rsidR="0051299C" w:rsidRPr="00994B56" w:rsidRDefault="0051299C" w:rsidP="00F30BC2">
            <w:pPr>
              <w:jc w:val="center"/>
              <w:rPr>
                <w:b/>
                <w:sz w:val="20"/>
                <w:szCs w:val="20"/>
              </w:rPr>
            </w:pPr>
            <w:r w:rsidRPr="00994B56">
              <w:rPr>
                <w:b/>
                <w:sz w:val="20"/>
                <w:szCs w:val="20"/>
              </w:rPr>
              <w:t>Customer Risk</w:t>
            </w:r>
          </w:p>
        </w:tc>
        <w:tc>
          <w:tcPr>
            <w:tcW w:w="8136" w:type="dxa"/>
          </w:tcPr>
          <w:p w14:paraId="0559EB6C" w14:textId="5BA7D405" w:rsidR="0051299C" w:rsidRPr="00994B56" w:rsidRDefault="0051299C" w:rsidP="00653FC9">
            <w:pPr>
              <w:pStyle w:val="Default"/>
              <w:rPr>
                <w:rFonts w:asciiTheme="minorHAnsi" w:hAnsiTheme="minorHAnsi" w:cstheme="minorBidi"/>
                <w:i/>
                <w:color w:val="auto"/>
                <w:sz w:val="20"/>
                <w:szCs w:val="20"/>
              </w:rPr>
            </w:pPr>
            <w:r w:rsidRPr="00994B56">
              <w:rPr>
                <w:rFonts w:asciiTheme="minorHAnsi" w:hAnsiTheme="minorHAnsi" w:cstheme="minorBidi"/>
                <w:i/>
                <w:color w:val="auto"/>
                <w:sz w:val="20"/>
                <w:szCs w:val="20"/>
              </w:rPr>
              <w:t>A list of questions to ask yourself in completing this section</w:t>
            </w:r>
            <w:r w:rsidR="00220ACF" w:rsidRPr="00994B56">
              <w:rPr>
                <w:rFonts w:asciiTheme="minorHAnsi" w:hAnsiTheme="minorHAnsi" w:cstheme="minorBidi"/>
                <w:i/>
                <w:color w:val="auto"/>
                <w:sz w:val="20"/>
                <w:szCs w:val="20"/>
              </w:rPr>
              <w:t xml:space="preserve"> (non-exhaustive)</w:t>
            </w:r>
            <w:r w:rsidRPr="00994B56">
              <w:rPr>
                <w:rFonts w:asciiTheme="minorHAnsi" w:hAnsiTheme="minorHAnsi" w:cstheme="minorBidi"/>
                <w:i/>
                <w:color w:val="auto"/>
                <w:sz w:val="20"/>
                <w:szCs w:val="20"/>
              </w:rPr>
              <w:t>:</w:t>
            </w:r>
          </w:p>
          <w:p w14:paraId="65A93A24" w14:textId="77777777" w:rsidR="0051299C" w:rsidRPr="00994B56" w:rsidRDefault="0051299C" w:rsidP="00653FC9">
            <w:pPr>
              <w:pStyle w:val="Default"/>
              <w:rPr>
                <w:rFonts w:asciiTheme="minorHAnsi" w:hAnsiTheme="minorHAnsi" w:cstheme="minorBidi"/>
                <w:color w:val="auto"/>
                <w:sz w:val="20"/>
                <w:szCs w:val="20"/>
              </w:rPr>
            </w:pPr>
          </w:p>
          <w:p w14:paraId="52484467" w14:textId="22D446AB" w:rsidR="00220ACF" w:rsidRPr="00994B56" w:rsidRDefault="00220ACF" w:rsidP="00220ACF">
            <w:pPr>
              <w:pStyle w:val="Default"/>
              <w:numPr>
                <w:ilvl w:val="0"/>
                <w:numId w:val="1"/>
              </w:numPr>
              <w:rPr>
                <w:rFonts w:asciiTheme="minorHAnsi" w:hAnsiTheme="minorHAnsi" w:cstheme="minorBidi"/>
                <w:color w:val="auto"/>
                <w:sz w:val="20"/>
                <w:szCs w:val="20"/>
              </w:rPr>
            </w:pPr>
            <w:r w:rsidRPr="00994B56">
              <w:rPr>
                <w:rFonts w:asciiTheme="minorHAnsi" w:hAnsiTheme="minorHAnsi" w:cstheme="minorBidi"/>
                <w:color w:val="auto"/>
                <w:sz w:val="20"/>
                <w:szCs w:val="20"/>
              </w:rPr>
              <w:t>Do</w:t>
            </w:r>
            <w:r w:rsidR="00357262">
              <w:rPr>
                <w:rFonts w:asciiTheme="minorHAnsi" w:hAnsiTheme="minorHAnsi" w:cstheme="minorBidi"/>
                <w:color w:val="auto"/>
                <w:sz w:val="20"/>
                <w:szCs w:val="20"/>
              </w:rPr>
              <w:t>es the practice</w:t>
            </w:r>
            <w:r w:rsidRPr="00994B56">
              <w:rPr>
                <w:rFonts w:asciiTheme="minorHAnsi" w:hAnsiTheme="minorHAnsi" w:cstheme="minorBidi"/>
                <w:color w:val="auto"/>
                <w:sz w:val="20"/>
                <w:szCs w:val="20"/>
              </w:rPr>
              <w:t xml:space="preserve"> expect a h</w:t>
            </w:r>
            <w:r w:rsidR="0051299C" w:rsidRPr="00994B56">
              <w:rPr>
                <w:rFonts w:asciiTheme="minorHAnsi" w:hAnsiTheme="minorHAnsi" w:cstheme="minorBidi"/>
                <w:color w:val="auto"/>
                <w:sz w:val="20"/>
                <w:szCs w:val="20"/>
              </w:rPr>
              <w:t>igh turnover of clients or a stable existing client base</w:t>
            </w:r>
            <w:r w:rsidRPr="00994B56">
              <w:rPr>
                <w:rFonts w:asciiTheme="minorHAnsi" w:hAnsiTheme="minorHAnsi" w:cstheme="minorBidi"/>
                <w:color w:val="auto"/>
                <w:sz w:val="20"/>
                <w:szCs w:val="20"/>
              </w:rPr>
              <w:t>?</w:t>
            </w:r>
          </w:p>
          <w:p w14:paraId="57490FEB" w14:textId="06285CFE" w:rsidR="00220ACF" w:rsidRPr="00994B56" w:rsidRDefault="00220ACF" w:rsidP="00220ACF">
            <w:pPr>
              <w:pStyle w:val="ListParagraph"/>
              <w:numPr>
                <w:ilvl w:val="0"/>
                <w:numId w:val="1"/>
              </w:numPr>
              <w:rPr>
                <w:sz w:val="20"/>
                <w:szCs w:val="20"/>
              </w:rPr>
            </w:pPr>
            <w:r w:rsidRPr="00994B56">
              <w:rPr>
                <w:sz w:val="20"/>
                <w:szCs w:val="20"/>
              </w:rPr>
              <w:t xml:space="preserve">How are you expecting clients to engage with the practice? (Recommendations/Online etc.) </w:t>
            </w:r>
          </w:p>
          <w:p w14:paraId="3D3E3604" w14:textId="09880DD6" w:rsidR="0051299C" w:rsidRPr="00994B56" w:rsidRDefault="00220ACF" w:rsidP="00220ACF">
            <w:pPr>
              <w:pStyle w:val="Default"/>
              <w:numPr>
                <w:ilvl w:val="0"/>
                <w:numId w:val="1"/>
              </w:numPr>
              <w:rPr>
                <w:rFonts w:asciiTheme="minorHAnsi" w:hAnsiTheme="minorHAnsi" w:cstheme="minorBidi"/>
                <w:color w:val="auto"/>
                <w:sz w:val="20"/>
                <w:szCs w:val="20"/>
              </w:rPr>
            </w:pPr>
            <w:r w:rsidRPr="00994B56">
              <w:rPr>
                <w:rFonts w:asciiTheme="minorHAnsi" w:hAnsiTheme="minorHAnsi" w:cstheme="minorBidi"/>
                <w:color w:val="auto"/>
                <w:sz w:val="20"/>
                <w:szCs w:val="20"/>
              </w:rPr>
              <w:t xml:space="preserve">Will </w:t>
            </w:r>
            <w:r w:rsidR="00357262">
              <w:rPr>
                <w:rFonts w:asciiTheme="minorHAnsi" w:hAnsiTheme="minorHAnsi" w:cstheme="minorBidi"/>
                <w:color w:val="auto"/>
                <w:sz w:val="20"/>
                <w:szCs w:val="20"/>
              </w:rPr>
              <w:t xml:space="preserve">the practice </w:t>
            </w:r>
            <w:r w:rsidRPr="00994B56">
              <w:rPr>
                <w:rFonts w:asciiTheme="minorHAnsi" w:hAnsiTheme="minorHAnsi" w:cstheme="minorBidi"/>
                <w:color w:val="auto"/>
                <w:sz w:val="20"/>
                <w:szCs w:val="20"/>
              </w:rPr>
              <w:t>a</w:t>
            </w:r>
            <w:r w:rsidR="0051299C" w:rsidRPr="00994B56">
              <w:rPr>
                <w:rFonts w:asciiTheme="minorHAnsi" w:hAnsiTheme="minorHAnsi" w:cstheme="minorBidi"/>
                <w:color w:val="auto"/>
                <w:sz w:val="20"/>
                <w:szCs w:val="20"/>
              </w:rPr>
              <w:t>ct for clients across both criminal and civil matter</w:t>
            </w:r>
            <w:r w:rsidRPr="00994B56">
              <w:rPr>
                <w:rFonts w:asciiTheme="minorHAnsi" w:hAnsiTheme="minorHAnsi" w:cstheme="minorBidi"/>
                <w:color w:val="auto"/>
                <w:sz w:val="20"/>
                <w:szCs w:val="20"/>
              </w:rPr>
              <w:t xml:space="preserve">s? </w:t>
            </w:r>
          </w:p>
          <w:p w14:paraId="3B224329" w14:textId="6517C50D" w:rsidR="0051299C" w:rsidRPr="00994B56" w:rsidRDefault="0051299C" w:rsidP="0051131A">
            <w:pPr>
              <w:pStyle w:val="Default"/>
              <w:numPr>
                <w:ilvl w:val="0"/>
                <w:numId w:val="1"/>
              </w:numPr>
              <w:rPr>
                <w:rFonts w:asciiTheme="minorHAnsi" w:hAnsiTheme="minorHAnsi" w:cstheme="minorBidi"/>
                <w:color w:val="auto"/>
                <w:sz w:val="20"/>
                <w:szCs w:val="20"/>
              </w:rPr>
            </w:pPr>
            <w:r w:rsidRPr="00994B56">
              <w:rPr>
                <w:rFonts w:asciiTheme="minorHAnsi" w:hAnsiTheme="minorHAnsi" w:cstheme="minorBidi"/>
                <w:color w:val="auto"/>
                <w:sz w:val="20"/>
                <w:szCs w:val="20"/>
              </w:rPr>
              <w:t>D</w:t>
            </w:r>
            <w:r w:rsidR="00357262">
              <w:rPr>
                <w:rFonts w:asciiTheme="minorHAnsi" w:hAnsiTheme="minorHAnsi" w:cstheme="minorBidi"/>
                <w:color w:val="auto"/>
                <w:sz w:val="20"/>
                <w:szCs w:val="20"/>
              </w:rPr>
              <w:t>oes the practice</w:t>
            </w:r>
            <w:r w:rsidR="00220ACF" w:rsidRPr="00994B56">
              <w:rPr>
                <w:rFonts w:asciiTheme="minorHAnsi" w:hAnsiTheme="minorHAnsi" w:cstheme="minorBidi"/>
                <w:color w:val="auto"/>
                <w:sz w:val="20"/>
                <w:szCs w:val="20"/>
              </w:rPr>
              <w:t xml:space="preserve"> expect to take on work for </w:t>
            </w:r>
            <w:r w:rsidRPr="00994B56">
              <w:rPr>
                <w:rFonts w:asciiTheme="minorHAnsi" w:hAnsiTheme="minorHAnsi" w:cstheme="minorBidi"/>
                <w:color w:val="auto"/>
                <w:sz w:val="20"/>
                <w:szCs w:val="20"/>
              </w:rPr>
              <w:t>non-UK/EU clients or any high risk jurisdictions?</w:t>
            </w:r>
          </w:p>
          <w:p w14:paraId="2C7755E3" w14:textId="3C8F1866" w:rsidR="0051299C" w:rsidRPr="00994B56" w:rsidRDefault="0051299C" w:rsidP="0034497B">
            <w:pPr>
              <w:pStyle w:val="Default"/>
              <w:numPr>
                <w:ilvl w:val="0"/>
                <w:numId w:val="1"/>
              </w:numPr>
              <w:rPr>
                <w:rFonts w:asciiTheme="minorHAnsi" w:hAnsiTheme="minorHAnsi" w:cstheme="minorBidi"/>
                <w:color w:val="auto"/>
                <w:sz w:val="20"/>
                <w:szCs w:val="20"/>
              </w:rPr>
            </w:pPr>
            <w:r w:rsidRPr="00994B56">
              <w:rPr>
                <w:rFonts w:asciiTheme="minorHAnsi" w:hAnsiTheme="minorHAnsi" w:cstheme="minorBidi"/>
                <w:color w:val="auto"/>
                <w:sz w:val="20"/>
                <w:szCs w:val="20"/>
              </w:rPr>
              <w:t>Do</w:t>
            </w:r>
            <w:r w:rsidR="00357262">
              <w:rPr>
                <w:rFonts w:asciiTheme="minorHAnsi" w:hAnsiTheme="minorHAnsi" w:cstheme="minorBidi"/>
                <w:color w:val="auto"/>
                <w:sz w:val="20"/>
                <w:szCs w:val="20"/>
              </w:rPr>
              <w:t>es the practice e</w:t>
            </w:r>
            <w:r w:rsidR="00220ACF" w:rsidRPr="00994B56">
              <w:rPr>
                <w:rFonts w:asciiTheme="minorHAnsi" w:hAnsiTheme="minorHAnsi" w:cstheme="minorBidi"/>
                <w:color w:val="auto"/>
                <w:sz w:val="20"/>
                <w:szCs w:val="20"/>
              </w:rPr>
              <w:t>xpect to onboard any P</w:t>
            </w:r>
            <w:r w:rsidRPr="00994B56">
              <w:rPr>
                <w:rFonts w:asciiTheme="minorHAnsi" w:hAnsiTheme="minorHAnsi" w:cstheme="minorBidi"/>
                <w:color w:val="auto"/>
                <w:sz w:val="20"/>
                <w:szCs w:val="20"/>
              </w:rPr>
              <w:t>olitically Exposed Persons (PEPs)</w:t>
            </w:r>
            <w:r w:rsidR="00220ACF" w:rsidRPr="00994B56">
              <w:rPr>
                <w:rFonts w:asciiTheme="minorHAnsi" w:hAnsiTheme="minorHAnsi" w:cstheme="minorBidi"/>
                <w:color w:val="auto"/>
                <w:sz w:val="20"/>
                <w:szCs w:val="20"/>
              </w:rPr>
              <w:t xml:space="preserve">? </w:t>
            </w:r>
          </w:p>
          <w:p w14:paraId="59A37D43" w14:textId="305AD883" w:rsidR="0051299C" w:rsidRPr="00994B56" w:rsidRDefault="00220ACF" w:rsidP="0034497B">
            <w:pPr>
              <w:pStyle w:val="Default"/>
              <w:numPr>
                <w:ilvl w:val="0"/>
                <w:numId w:val="1"/>
              </w:numPr>
              <w:rPr>
                <w:rFonts w:asciiTheme="minorHAnsi" w:hAnsiTheme="minorHAnsi" w:cstheme="minorBidi"/>
                <w:color w:val="auto"/>
                <w:sz w:val="20"/>
                <w:szCs w:val="20"/>
              </w:rPr>
            </w:pPr>
            <w:r w:rsidRPr="00994B56">
              <w:rPr>
                <w:rFonts w:asciiTheme="minorHAnsi" w:hAnsiTheme="minorHAnsi" w:cstheme="minorBidi"/>
                <w:color w:val="auto"/>
                <w:sz w:val="20"/>
                <w:szCs w:val="20"/>
              </w:rPr>
              <w:t>Will</w:t>
            </w:r>
            <w:r w:rsidR="0051299C" w:rsidRPr="00994B56">
              <w:rPr>
                <w:rFonts w:asciiTheme="minorHAnsi" w:hAnsiTheme="minorHAnsi" w:cstheme="minorBidi"/>
                <w:color w:val="auto"/>
                <w:sz w:val="20"/>
                <w:szCs w:val="20"/>
              </w:rPr>
              <w:t xml:space="preserve"> the </w:t>
            </w:r>
            <w:r w:rsidR="003374B4" w:rsidRPr="00994B56">
              <w:rPr>
                <w:rFonts w:asciiTheme="minorHAnsi" w:hAnsiTheme="minorHAnsi" w:cstheme="minorBidi"/>
                <w:color w:val="auto"/>
                <w:sz w:val="20"/>
                <w:szCs w:val="20"/>
              </w:rPr>
              <w:t>practice</w:t>
            </w:r>
            <w:r w:rsidR="0051299C" w:rsidRPr="00994B56">
              <w:rPr>
                <w:rFonts w:asciiTheme="minorHAnsi" w:hAnsiTheme="minorHAnsi" w:cstheme="minorBidi"/>
                <w:color w:val="auto"/>
                <w:sz w:val="20"/>
                <w:szCs w:val="20"/>
              </w:rPr>
              <w:t xml:space="preserve"> undertake work for corporate clients</w:t>
            </w:r>
            <w:r w:rsidRPr="00994B56">
              <w:rPr>
                <w:rFonts w:asciiTheme="minorHAnsi" w:hAnsiTheme="minorHAnsi" w:cstheme="minorBidi"/>
                <w:color w:val="auto"/>
                <w:sz w:val="20"/>
                <w:szCs w:val="20"/>
              </w:rPr>
              <w:t xml:space="preserve"> with </w:t>
            </w:r>
            <w:r w:rsidR="0051299C" w:rsidRPr="00994B56">
              <w:rPr>
                <w:rFonts w:asciiTheme="minorHAnsi" w:hAnsiTheme="minorHAnsi" w:cstheme="minorBidi"/>
                <w:color w:val="auto"/>
                <w:sz w:val="20"/>
                <w:szCs w:val="20"/>
              </w:rPr>
              <w:t>complex or multiple layers of ownership</w:t>
            </w:r>
            <w:r w:rsidRPr="00994B56">
              <w:rPr>
                <w:rFonts w:asciiTheme="minorHAnsi" w:hAnsiTheme="minorHAnsi" w:cstheme="minorBidi"/>
                <w:color w:val="auto"/>
                <w:sz w:val="20"/>
                <w:szCs w:val="20"/>
              </w:rPr>
              <w:t xml:space="preserve"> and </w:t>
            </w:r>
            <w:r w:rsidR="0051299C" w:rsidRPr="00994B56">
              <w:rPr>
                <w:rFonts w:asciiTheme="minorHAnsi" w:hAnsiTheme="minorHAnsi" w:cstheme="minorBidi"/>
                <w:color w:val="auto"/>
                <w:sz w:val="20"/>
                <w:szCs w:val="20"/>
              </w:rPr>
              <w:t>or links to international/offshore jurisdictions?</w:t>
            </w:r>
          </w:p>
          <w:p w14:paraId="700968C0" w14:textId="77777777" w:rsidR="0051299C" w:rsidRPr="00994B56" w:rsidRDefault="0051299C" w:rsidP="0051131A">
            <w:pPr>
              <w:pStyle w:val="Default"/>
              <w:spacing w:after="90"/>
              <w:ind w:left="1440"/>
              <w:rPr>
                <w:rFonts w:asciiTheme="minorHAnsi" w:hAnsiTheme="minorHAnsi" w:cstheme="minorBidi"/>
                <w:i/>
                <w:color w:val="auto"/>
                <w:sz w:val="20"/>
                <w:szCs w:val="20"/>
              </w:rPr>
            </w:pPr>
          </w:p>
          <w:p w14:paraId="4D4AB7DC" w14:textId="6CAC219C" w:rsidR="00456069" w:rsidRPr="00994B56" w:rsidRDefault="00220ACF" w:rsidP="00220ACF">
            <w:pPr>
              <w:jc w:val="center"/>
              <w:rPr>
                <w:b/>
                <w:color w:val="FF0000"/>
                <w:sz w:val="20"/>
                <w:szCs w:val="20"/>
              </w:rPr>
            </w:pPr>
            <w:r w:rsidRPr="00994B56">
              <w:rPr>
                <w:b/>
                <w:color w:val="FF0000"/>
                <w:sz w:val="20"/>
                <w:szCs w:val="20"/>
              </w:rPr>
              <w:t>Please n</w:t>
            </w:r>
            <w:r w:rsidR="0051299C" w:rsidRPr="00994B56">
              <w:rPr>
                <w:b/>
                <w:color w:val="FF0000"/>
                <w:sz w:val="20"/>
                <w:szCs w:val="20"/>
              </w:rPr>
              <w:t xml:space="preserve">ote your assessment against the above factors </w:t>
            </w:r>
            <w:r w:rsidR="0051299C" w:rsidRPr="00994B56">
              <w:rPr>
                <w:b/>
                <w:color w:val="FF0000"/>
                <w:sz w:val="20"/>
                <w:szCs w:val="20"/>
                <w:u w:val="single"/>
              </w:rPr>
              <w:t>here</w:t>
            </w:r>
            <w:r w:rsidRPr="00994B56">
              <w:rPr>
                <w:b/>
                <w:color w:val="FF0000"/>
                <w:sz w:val="20"/>
                <w:szCs w:val="20"/>
                <w:u w:val="single"/>
              </w:rPr>
              <w:t>:</w:t>
            </w:r>
            <w:r w:rsidR="00456069" w:rsidRPr="00994B56">
              <w:rPr>
                <w:b/>
                <w:color w:val="FF0000"/>
                <w:sz w:val="20"/>
                <w:szCs w:val="20"/>
                <w:u w:val="single"/>
              </w:rPr>
              <w:br/>
            </w:r>
          </w:p>
        </w:tc>
      </w:tr>
      <w:tr w:rsidR="0051299C" w:rsidRPr="00994B56" w14:paraId="439376E4" w14:textId="77777777" w:rsidTr="0026753A">
        <w:tc>
          <w:tcPr>
            <w:tcW w:w="2065" w:type="dxa"/>
            <w:vAlign w:val="center"/>
          </w:tcPr>
          <w:p w14:paraId="2782FE91" w14:textId="77777777" w:rsidR="0051299C" w:rsidRPr="00994B56" w:rsidRDefault="0051299C" w:rsidP="00F30BC2">
            <w:pPr>
              <w:jc w:val="center"/>
              <w:rPr>
                <w:b/>
                <w:sz w:val="20"/>
                <w:szCs w:val="20"/>
              </w:rPr>
            </w:pPr>
            <w:r w:rsidRPr="00994B56">
              <w:rPr>
                <w:b/>
                <w:sz w:val="20"/>
                <w:szCs w:val="20"/>
              </w:rPr>
              <w:t>Geographical Risk</w:t>
            </w:r>
          </w:p>
        </w:tc>
        <w:tc>
          <w:tcPr>
            <w:tcW w:w="8136" w:type="dxa"/>
          </w:tcPr>
          <w:p w14:paraId="676CD950" w14:textId="400B9349" w:rsidR="0051299C" w:rsidRPr="00994B56" w:rsidRDefault="0051299C" w:rsidP="00653FC9">
            <w:pPr>
              <w:pStyle w:val="Default"/>
              <w:rPr>
                <w:rFonts w:asciiTheme="minorHAnsi" w:hAnsiTheme="minorHAnsi" w:cstheme="minorBidi"/>
                <w:color w:val="auto"/>
                <w:sz w:val="20"/>
                <w:szCs w:val="20"/>
              </w:rPr>
            </w:pPr>
            <w:r w:rsidRPr="00994B56">
              <w:rPr>
                <w:rFonts w:asciiTheme="minorHAnsi" w:hAnsiTheme="minorHAnsi" w:cstheme="minorBidi"/>
                <w:i/>
                <w:color w:val="auto"/>
                <w:sz w:val="20"/>
                <w:szCs w:val="20"/>
              </w:rPr>
              <w:t xml:space="preserve">A list of questions to ask yourself in completing this </w:t>
            </w:r>
            <w:r w:rsidR="00220ACF" w:rsidRPr="00994B56">
              <w:rPr>
                <w:rFonts w:asciiTheme="minorHAnsi" w:hAnsiTheme="minorHAnsi" w:cstheme="minorBidi"/>
                <w:i/>
                <w:color w:val="auto"/>
                <w:sz w:val="20"/>
                <w:szCs w:val="20"/>
              </w:rPr>
              <w:t>section (non-exhaustive)</w:t>
            </w:r>
            <w:r w:rsidRPr="00994B56">
              <w:rPr>
                <w:rFonts w:asciiTheme="minorHAnsi" w:hAnsiTheme="minorHAnsi" w:cstheme="minorBidi"/>
                <w:i/>
                <w:color w:val="auto"/>
                <w:sz w:val="20"/>
                <w:szCs w:val="20"/>
              </w:rPr>
              <w:t>:</w:t>
            </w:r>
          </w:p>
          <w:p w14:paraId="55D9CDB1" w14:textId="77777777" w:rsidR="0051299C" w:rsidRPr="00994B56" w:rsidRDefault="0051299C" w:rsidP="00653FC9">
            <w:pPr>
              <w:pStyle w:val="Default"/>
              <w:ind w:left="720"/>
              <w:rPr>
                <w:rFonts w:asciiTheme="minorHAnsi" w:hAnsiTheme="minorHAnsi" w:cstheme="minorBidi"/>
                <w:color w:val="auto"/>
                <w:sz w:val="20"/>
                <w:szCs w:val="20"/>
              </w:rPr>
            </w:pPr>
          </w:p>
          <w:p w14:paraId="1FB4F444" w14:textId="4CB19976" w:rsidR="0051299C" w:rsidRPr="00994B56" w:rsidRDefault="0051299C" w:rsidP="00AD1FD9">
            <w:pPr>
              <w:pStyle w:val="Default"/>
              <w:numPr>
                <w:ilvl w:val="0"/>
                <w:numId w:val="1"/>
              </w:numPr>
              <w:rPr>
                <w:rFonts w:asciiTheme="minorHAnsi" w:hAnsiTheme="minorHAnsi" w:cstheme="minorBidi"/>
                <w:color w:val="auto"/>
                <w:sz w:val="20"/>
                <w:szCs w:val="20"/>
              </w:rPr>
            </w:pPr>
            <w:r w:rsidRPr="00994B56">
              <w:rPr>
                <w:rFonts w:asciiTheme="minorHAnsi" w:hAnsiTheme="minorHAnsi" w:cstheme="minorBidi"/>
                <w:color w:val="auto"/>
                <w:sz w:val="20"/>
                <w:szCs w:val="20"/>
              </w:rPr>
              <w:t>Do</w:t>
            </w:r>
            <w:r w:rsidR="00357262">
              <w:rPr>
                <w:rFonts w:asciiTheme="minorHAnsi" w:hAnsiTheme="minorHAnsi" w:cstheme="minorBidi"/>
                <w:color w:val="auto"/>
                <w:sz w:val="20"/>
                <w:szCs w:val="20"/>
              </w:rPr>
              <w:t xml:space="preserve">es the practice </w:t>
            </w:r>
            <w:r w:rsidR="00CC6107" w:rsidRPr="00994B56">
              <w:rPr>
                <w:rFonts w:asciiTheme="minorHAnsi" w:hAnsiTheme="minorHAnsi" w:cstheme="minorBidi"/>
                <w:color w:val="auto"/>
                <w:sz w:val="20"/>
                <w:szCs w:val="20"/>
              </w:rPr>
              <w:t>expect</w:t>
            </w:r>
            <w:r w:rsidRPr="00994B56">
              <w:rPr>
                <w:rFonts w:asciiTheme="minorHAnsi" w:hAnsiTheme="minorHAnsi" w:cstheme="minorBidi"/>
                <w:color w:val="auto"/>
                <w:sz w:val="20"/>
                <w:szCs w:val="20"/>
              </w:rPr>
              <w:t xml:space="preserve"> the </w:t>
            </w:r>
            <w:r w:rsidR="003374B4" w:rsidRPr="00994B56">
              <w:rPr>
                <w:rFonts w:asciiTheme="minorHAnsi" w:hAnsiTheme="minorHAnsi" w:cstheme="minorBidi"/>
                <w:color w:val="auto"/>
                <w:sz w:val="20"/>
                <w:szCs w:val="20"/>
              </w:rPr>
              <w:t>practice</w:t>
            </w:r>
            <w:r w:rsidR="00CC6107" w:rsidRPr="00994B56">
              <w:rPr>
                <w:rFonts w:asciiTheme="minorHAnsi" w:hAnsiTheme="minorHAnsi" w:cstheme="minorBidi"/>
                <w:color w:val="auto"/>
                <w:sz w:val="20"/>
                <w:szCs w:val="20"/>
              </w:rPr>
              <w:t xml:space="preserve"> to</w:t>
            </w:r>
            <w:r w:rsidRPr="00994B56">
              <w:rPr>
                <w:rFonts w:asciiTheme="minorHAnsi" w:hAnsiTheme="minorHAnsi" w:cstheme="minorBidi"/>
                <w:color w:val="auto"/>
                <w:sz w:val="20"/>
                <w:szCs w:val="20"/>
              </w:rPr>
              <w:t xml:space="preserve"> operate out-with the UK/EU</w:t>
            </w:r>
            <w:r w:rsidR="00CC6107" w:rsidRPr="00994B56">
              <w:rPr>
                <w:rFonts w:asciiTheme="minorHAnsi" w:hAnsiTheme="minorHAnsi" w:cstheme="minorBidi"/>
                <w:color w:val="auto"/>
                <w:sz w:val="20"/>
                <w:szCs w:val="20"/>
              </w:rPr>
              <w:t xml:space="preserve"> or </w:t>
            </w:r>
            <w:r w:rsidRPr="00994B56">
              <w:rPr>
                <w:rFonts w:asciiTheme="minorHAnsi" w:hAnsiTheme="minorHAnsi" w:cstheme="minorBidi"/>
                <w:color w:val="auto"/>
                <w:sz w:val="20"/>
                <w:szCs w:val="20"/>
              </w:rPr>
              <w:t>areas with potentially higher levels of corruption?</w:t>
            </w:r>
          </w:p>
          <w:p w14:paraId="10EF02C8" w14:textId="2E49FEAD" w:rsidR="0051299C" w:rsidRPr="00994B56" w:rsidRDefault="0051299C" w:rsidP="00CC6107">
            <w:pPr>
              <w:pStyle w:val="Default"/>
              <w:numPr>
                <w:ilvl w:val="0"/>
                <w:numId w:val="1"/>
              </w:numPr>
              <w:rPr>
                <w:rFonts w:asciiTheme="minorHAnsi" w:hAnsiTheme="minorHAnsi" w:cstheme="minorBidi"/>
                <w:color w:val="auto"/>
                <w:sz w:val="20"/>
                <w:szCs w:val="20"/>
              </w:rPr>
            </w:pPr>
            <w:r w:rsidRPr="00994B56">
              <w:rPr>
                <w:rFonts w:asciiTheme="minorHAnsi" w:hAnsiTheme="minorHAnsi" w:cstheme="minorBidi"/>
                <w:color w:val="auto"/>
                <w:sz w:val="20"/>
                <w:szCs w:val="20"/>
              </w:rPr>
              <w:t>Do</w:t>
            </w:r>
            <w:r w:rsidR="00357262">
              <w:rPr>
                <w:rFonts w:asciiTheme="minorHAnsi" w:hAnsiTheme="minorHAnsi" w:cstheme="minorBidi"/>
                <w:color w:val="auto"/>
                <w:sz w:val="20"/>
                <w:szCs w:val="20"/>
              </w:rPr>
              <w:t xml:space="preserve">es the practice </w:t>
            </w:r>
            <w:r w:rsidR="00CC6107" w:rsidRPr="00994B56">
              <w:rPr>
                <w:rFonts w:asciiTheme="minorHAnsi" w:hAnsiTheme="minorHAnsi" w:cstheme="minorBidi"/>
                <w:color w:val="auto"/>
                <w:sz w:val="20"/>
                <w:szCs w:val="20"/>
              </w:rPr>
              <w:t xml:space="preserve">expect </w:t>
            </w:r>
            <w:r w:rsidRPr="00994B56">
              <w:rPr>
                <w:rFonts w:asciiTheme="minorHAnsi" w:hAnsiTheme="minorHAnsi" w:cstheme="minorBidi"/>
                <w:color w:val="auto"/>
                <w:sz w:val="20"/>
                <w:szCs w:val="20"/>
              </w:rPr>
              <w:t xml:space="preserve">the </w:t>
            </w:r>
            <w:r w:rsidR="003374B4" w:rsidRPr="00994B56">
              <w:rPr>
                <w:rFonts w:asciiTheme="minorHAnsi" w:hAnsiTheme="minorHAnsi" w:cstheme="minorBidi"/>
                <w:color w:val="auto"/>
                <w:sz w:val="20"/>
                <w:szCs w:val="20"/>
              </w:rPr>
              <w:t>practice</w:t>
            </w:r>
            <w:r w:rsidR="00CC6107" w:rsidRPr="00994B56">
              <w:rPr>
                <w:rFonts w:asciiTheme="minorHAnsi" w:hAnsiTheme="minorHAnsi" w:cstheme="minorBidi"/>
                <w:color w:val="auto"/>
                <w:sz w:val="20"/>
                <w:szCs w:val="20"/>
              </w:rPr>
              <w:t xml:space="preserve"> to</w:t>
            </w:r>
            <w:r w:rsidRPr="00994B56">
              <w:rPr>
                <w:rFonts w:asciiTheme="minorHAnsi" w:hAnsiTheme="minorHAnsi" w:cstheme="minorBidi"/>
                <w:color w:val="auto"/>
                <w:sz w:val="20"/>
                <w:szCs w:val="20"/>
              </w:rPr>
              <w:t xml:space="preserve"> receive funds in from jurisdictions out-with the UK/EU</w:t>
            </w:r>
            <w:r w:rsidR="00CC6107" w:rsidRPr="00994B56">
              <w:rPr>
                <w:rFonts w:asciiTheme="minorHAnsi" w:hAnsiTheme="minorHAnsi" w:cstheme="minorBidi"/>
                <w:color w:val="auto"/>
                <w:sz w:val="20"/>
                <w:szCs w:val="20"/>
              </w:rPr>
              <w:t xml:space="preserve">? </w:t>
            </w:r>
            <w:r w:rsidR="00CC6107" w:rsidRPr="00994B56">
              <w:rPr>
                <w:rFonts w:asciiTheme="minorHAnsi" w:hAnsiTheme="minorHAnsi" w:cstheme="minorBidi"/>
                <w:color w:val="auto"/>
                <w:sz w:val="20"/>
                <w:szCs w:val="20"/>
              </w:rPr>
              <w:br/>
            </w:r>
          </w:p>
          <w:p w14:paraId="3C4A7C89" w14:textId="46A6429E" w:rsidR="0051299C" w:rsidRPr="00994B56" w:rsidRDefault="00220ACF" w:rsidP="009E2C69">
            <w:pPr>
              <w:jc w:val="center"/>
              <w:rPr>
                <w:b/>
                <w:color w:val="FF0000"/>
                <w:sz w:val="20"/>
                <w:szCs w:val="20"/>
                <w:u w:val="single"/>
              </w:rPr>
            </w:pPr>
            <w:r w:rsidRPr="00994B56">
              <w:rPr>
                <w:b/>
                <w:color w:val="FF0000"/>
                <w:sz w:val="20"/>
                <w:szCs w:val="20"/>
              </w:rPr>
              <w:t>Please n</w:t>
            </w:r>
            <w:r w:rsidR="0051299C" w:rsidRPr="00994B56">
              <w:rPr>
                <w:b/>
                <w:color w:val="FF0000"/>
                <w:sz w:val="20"/>
                <w:szCs w:val="20"/>
              </w:rPr>
              <w:t xml:space="preserve">ote your assessment against the above factors </w:t>
            </w:r>
            <w:r w:rsidR="0051299C" w:rsidRPr="00994B56">
              <w:rPr>
                <w:b/>
                <w:color w:val="FF0000"/>
                <w:sz w:val="20"/>
                <w:szCs w:val="20"/>
                <w:u w:val="single"/>
              </w:rPr>
              <w:t>here</w:t>
            </w:r>
            <w:r w:rsidRPr="00994B56">
              <w:rPr>
                <w:b/>
                <w:color w:val="FF0000"/>
                <w:sz w:val="20"/>
                <w:szCs w:val="20"/>
                <w:u w:val="single"/>
              </w:rPr>
              <w:t>:</w:t>
            </w:r>
          </w:p>
          <w:p w14:paraId="434184E1" w14:textId="0A28C6F3" w:rsidR="00456069" w:rsidRPr="00994B56" w:rsidRDefault="00456069" w:rsidP="00220ACF">
            <w:pPr>
              <w:rPr>
                <w:b/>
                <w:color w:val="FF0000"/>
                <w:sz w:val="20"/>
                <w:szCs w:val="20"/>
              </w:rPr>
            </w:pPr>
          </w:p>
        </w:tc>
      </w:tr>
      <w:tr w:rsidR="0051299C" w:rsidRPr="00994B56" w14:paraId="685AF148" w14:textId="77777777" w:rsidTr="0026753A">
        <w:tc>
          <w:tcPr>
            <w:tcW w:w="2065" w:type="dxa"/>
            <w:vAlign w:val="center"/>
          </w:tcPr>
          <w:p w14:paraId="0B44E9CA" w14:textId="23AA6EB1" w:rsidR="0051299C" w:rsidRPr="00994B56" w:rsidRDefault="0051299C" w:rsidP="00F30BC2">
            <w:pPr>
              <w:jc w:val="center"/>
              <w:rPr>
                <w:b/>
                <w:sz w:val="20"/>
                <w:szCs w:val="20"/>
              </w:rPr>
            </w:pPr>
            <w:r w:rsidRPr="00994B56">
              <w:rPr>
                <w:b/>
                <w:sz w:val="20"/>
                <w:szCs w:val="20"/>
              </w:rPr>
              <w:t xml:space="preserve">Products or Services </w:t>
            </w:r>
            <w:r w:rsidR="00E25B51" w:rsidRPr="00994B56">
              <w:rPr>
                <w:b/>
                <w:sz w:val="20"/>
                <w:szCs w:val="20"/>
              </w:rPr>
              <w:t>O</w:t>
            </w:r>
            <w:r w:rsidRPr="00994B56">
              <w:rPr>
                <w:b/>
                <w:sz w:val="20"/>
                <w:szCs w:val="20"/>
              </w:rPr>
              <w:t>ffered</w:t>
            </w:r>
            <w:r w:rsidR="00E25B51" w:rsidRPr="00994B56">
              <w:rPr>
                <w:b/>
                <w:sz w:val="20"/>
                <w:szCs w:val="20"/>
              </w:rPr>
              <w:t xml:space="preserve"> Risk </w:t>
            </w:r>
          </w:p>
        </w:tc>
        <w:tc>
          <w:tcPr>
            <w:tcW w:w="8136" w:type="dxa"/>
          </w:tcPr>
          <w:p w14:paraId="6DC99F81" w14:textId="70DF5078" w:rsidR="0051299C" w:rsidRPr="00994B56" w:rsidRDefault="0051299C" w:rsidP="00653FC9">
            <w:pPr>
              <w:pStyle w:val="Default"/>
              <w:rPr>
                <w:rFonts w:asciiTheme="minorHAnsi" w:hAnsiTheme="minorHAnsi" w:cstheme="minorBidi"/>
                <w:i/>
                <w:color w:val="auto"/>
                <w:sz w:val="20"/>
                <w:szCs w:val="20"/>
              </w:rPr>
            </w:pPr>
            <w:r w:rsidRPr="00994B56">
              <w:rPr>
                <w:rFonts w:asciiTheme="minorHAnsi" w:hAnsiTheme="minorHAnsi" w:cstheme="minorBidi"/>
                <w:i/>
                <w:color w:val="auto"/>
                <w:sz w:val="20"/>
                <w:szCs w:val="20"/>
              </w:rPr>
              <w:t>A list of questions to ask yourself in completing this section</w:t>
            </w:r>
            <w:r w:rsidR="00CC6107" w:rsidRPr="00994B56">
              <w:rPr>
                <w:rFonts w:asciiTheme="minorHAnsi" w:hAnsiTheme="minorHAnsi" w:cstheme="minorBidi"/>
                <w:i/>
                <w:color w:val="auto"/>
                <w:sz w:val="20"/>
                <w:szCs w:val="20"/>
              </w:rPr>
              <w:t xml:space="preserve"> (non-exhaustive)</w:t>
            </w:r>
            <w:r w:rsidRPr="00994B56">
              <w:rPr>
                <w:rFonts w:asciiTheme="minorHAnsi" w:hAnsiTheme="minorHAnsi" w:cstheme="minorBidi"/>
                <w:i/>
                <w:color w:val="auto"/>
                <w:sz w:val="20"/>
                <w:szCs w:val="20"/>
              </w:rPr>
              <w:t>:</w:t>
            </w:r>
          </w:p>
          <w:p w14:paraId="6AF90FBF" w14:textId="77777777" w:rsidR="0051299C" w:rsidRPr="00994B56" w:rsidRDefault="0051299C" w:rsidP="00653FC9">
            <w:pPr>
              <w:pStyle w:val="Default"/>
              <w:ind w:left="720"/>
              <w:rPr>
                <w:rFonts w:asciiTheme="minorHAnsi" w:hAnsiTheme="minorHAnsi" w:cstheme="minorBidi"/>
                <w:color w:val="auto"/>
                <w:sz w:val="20"/>
                <w:szCs w:val="20"/>
              </w:rPr>
            </w:pPr>
          </w:p>
          <w:p w14:paraId="6FDE0433" w14:textId="0026818C" w:rsidR="0051299C" w:rsidRPr="00994B56" w:rsidRDefault="0051299C" w:rsidP="00D8160A">
            <w:pPr>
              <w:pStyle w:val="Default"/>
              <w:numPr>
                <w:ilvl w:val="0"/>
                <w:numId w:val="1"/>
              </w:numPr>
              <w:rPr>
                <w:rFonts w:asciiTheme="minorHAnsi" w:hAnsiTheme="minorHAnsi" w:cstheme="minorBidi"/>
                <w:color w:val="auto"/>
                <w:sz w:val="20"/>
                <w:szCs w:val="20"/>
              </w:rPr>
            </w:pPr>
            <w:r w:rsidRPr="00994B56">
              <w:rPr>
                <w:rFonts w:asciiTheme="minorHAnsi" w:hAnsiTheme="minorHAnsi" w:cstheme="minorBidi"/>
                <w:color w:val="auto"/>
                <w:sz w:val="20"/>
                <w:szCs w:val="20"/>
              </w:rPr>
              <w:t>Do</w:t>
            </w:r>
            <w:r w:rsidR="00CC6107" w:rsidRPr="00994B56">
              <w:rPr>
                <w:rFonts w:asciiTheme="minorHAnsi" w:hAnsiTheme="minorHAnsi" w:cstheme="minorBidi"/>
                <w:color w:val="auto"/>
                <w:sz w:val="20"/>
                <w:szCs w:val="20"/>
              </w:rPr>
              <w:t xml:space="preserve">es </w:t>
            </w:r>
            <w:r w:rsidRPr="00994B56">
              <w:rPr>
                <w:rFonts w:asciiTheme="minorHAnsi" w:hAnsiTheme="minorHAnsi" w:cstheme="minorBidi"/>
                <w:color w:val="auto"/>
                <w:sz w:val="20"/>
                <w:szCs w:val="20"/>
              </w:rPr>
              <w:t xml:space="preserve">the </w:t>
            </w:r>
            <w:r w:rsidR="003374B4" w:rsidRPr="00994B56">
              <w:rPr>
                <w:rFonts w:asciiTheme="minorHAnsi" w:hAnsiTheme="minorHAnsi" w:cstheme="minorBidi"/>
                <w:color w:val="auto"/>
                <w:sz w:val="20"/>
                <w:szCs w:val="20"/>
              </w:rPr>
              <w:t>practice</w:t>
            </w:r>
            <w:r w:rsidR="00CC6107" w:rsidRPr="00994B56">
              <w:rPr>
                <w:rFonts w:asciiTheme="minorHAnsi" w:hAnsiTheme="minorHAnsi" w:cstheme="minorBidi"/>
                <w:color w:val="auto"/>
                <w:sz w:val="20"/>
                <w:szCs w:val="20"/>
              </w:rPr>
              <w:t xml:space="preserve"> expect to</w:t>
            </w:r>
            <w:r w:rsidRPr="00994B56">
              <w:rPr>
                <w:rFonts w:asciiTheme="minorHAnsi" w:hAnsiTheme="minorHAnsi" w:cstheme="minorBidi"/>
                <w:color w:val="auto"/>
                <w:sz w:val="20"/>
                <w:szCs w:val="20"/>
              </w:rPr>
              <w:t xml:space="preserve"> offer any services which may attract a higher level of risk such as large volume/high value conveyancing, tax mitigation strategies, work involving offshore jurisdictions or the creation and/or management of specialist entities? </w:t>
            </w:r>
          </w:p>
          <w:p w14:paraId="3354156F" w14:textId="02B64002" w:rsidR="0051299C" w:rsidRPr="00994B56" w:rsidRDefault="0051299C" w:rsidP="00D8160A">
            <w:pPr>
              <w:pStyle w:val="Default"/>
              <w:numPr>
                <w:ilvl w:val="0"/>
                <w:numId w:val="1"/>
              </w:numPr>
              <w:rPr>
                <w:rFonts w:asciiTheme="minorHAnsi" w:hAnsiTheme="minorHAnsi" w:cstheme="minorBidi"/>
                <w:color w:val="auto"/>
                <w:sz w:val="20"/>
                <w:szCs w:val="20"/>
              </w:rPr>
            </w:pPr>
            <w:r w:rsidRPr="00994B56">
              <w:rPr>
                <w:rFonts w:asciiTheme="minorHAnsi" w:hAnsiTheme="minorHAnsi" w:cstheme="minorBidi"/>
                <w:color w:val="auto"/>
                <w:sz w:val="20"/>
                <w:szCs w:val="20"/>
              </w:rPr>
              <w:t xml:space="preserve">Does the </w:t>
            </w:r>
            <w:r w:rsidR="003374B4" w:rsidRPr="00994B56">
              <w:rPr>
                <w:rFonts w:asciiTheme="minorHAnsi" w:hAnsiTheme="minorHAnsi" w:cstheme="minorBidi"/>
                <w:color w:val="auto"/>
                <w:sz w:val="20"/>
                <w:szCs w:val="20"/>
              </w:rPr>
              <w:t>practice</w:t>
            </w:r>
            <w:r w:rsidRPr="00994B56">
              <w:rPr>
                <w:rFonts w:asciiTheme="minorHAnsi" w:hAnsiTheme="minorHAnsi" w:cstheme="minorBidi"/>
                <w:color w:val="auto"/>
                <w:sz w:val="20"/>
                <w:szCs w:val="20"/>
              </w:rPr>
              <w:t xml:space="preserve"> </w:t>
            </w:r>
            <w:r w:rsidR="00CC6107" w:rsidRPr="00994B56">
              <w:rPr>
                <w:rFonts w:asciiTheme="minorHAnsi" w:hAnsiTheme="minorHAnsi" w:cstheme="minorBidi"/>
                <w:color w:val="auto"/>
                <w:sz w:val="20"/>
                <w:szCs w:val="20"/>
              </w:rPr>
              <w:t xml:space="preserve">intend to </w:t>
            </w:r>
            <w:r w:rsidRPr="00994B56">
              <w:rPr>
                <w:rFonts w:asciiTheme="minorHAnsi" w:hAnsiTheme="minorHAnsi" w:cstheme="minorBidi"/>
                <w:color w:val="auto"/>
                <w:sz w:val="20"/>
                <w:szCs w:val="20"/>
              </w:rPr>
              <w:t xml:space="preserve">receive </w:t>
            </w:r>
            <w:r w:rsidR="00CC6107" w:rsidRPr="00994B56">
              <w:rPr>
                <w:rFonts w:asciiTheme="minorHAnsi" w:hAnsiTheme="minorHAnsi" w:cstheme="minorBidi"/>
                <w:color w:val="auto"/>
                <w:sz w:val="20"/>
                <w:szCs w:val="20"/>
              </w:rPr>
              <w:t xml:space="preserve">or undertake </w:t>
            </w:r>
            <w:r w:rsidRPr="00994B56">
              <w:rPr>
                <w:rFonts w:asciiTheme="minorHAnsi" w:hAnsiTheme="minorHAnsi" w:cstheme="minorBidi"/>
                <w:color w:val="auto"/>
                <w:sz w:val="20"/>
                <w:szCs w:val="20"/>
              </w:rPr>
              <w:t>requests to do work out-with its usual area of coverage</w:t>
            </w:r>
            <w:r w:rsidR="00CC6107" w:rsidRPr="00994B56">
              <w:rPr>
                <w:rFonts w:asciiTheme="minorHAnsi" w:hAnsiTheme="minorHAnsi" w:cstheme="minorBidi"/>
                <w:color w:val="auto"/>
                <w:sz w:val="20"/>
                <w:szCs w:val="20"/>
              </w:rPr>
              <w:t>?</w:t>
            </w:r>
          </w:p>
          <w:p w14:paraId="0D6D703A" w14:textId="77777777" w:rsidR="0051299C" w:rsidRPr="00994B56" w:rsidRDefault="0051299C" w:rsidP="00596239">
            <w:pPr>
              <w:rPr>
                <w:b/>
                <w:sz w:val="20"/>
                <w:szCs w:val="20"/>
              </w:rPr>
            </w:pPr>
          </w:p>
          <w:p w14:paraId="011D9E9F" w14:textId="778CF2B1" w:rsidR="00456069" w:rsidRPr="00994B56" w:rsidRDefault="0051299C" w:rsidP="00CC6107">
            <w:pPr>
              <w:jc w:val="center"/>
              <w:rPr>
                <w:b/>
                <w:color w:val="FF0000"/>
                <w:sz w:val="20"/>
                <w:szCs w:val="20"/>
              </w:rPr>
            </w:pPr>
            <w:r w:rsidRPr="00994B56">
              <w:rPr>
                <w:b/>
                <w:color w:val="FF0000"/>
                <w:sz w:val="20"/>
                <w:szCs w:val="20"/>
              </w:rPr>
              <w:t xml:space="preserve">Note your assessment against the above factors </w:t>
            </w:r>
            <w:r w:rsidRPr="00994B56">
              <w:rPr>
                <w:b/>
                <w:color w:val="FF0000"/>
                <w:sz w:val="20"/>
                <w:szCs w:val="20"/>
                <w:u w:val="single"/>
              </w:rPr>
              <w:t>here</w:t>
            </w:r>
            <w:r w:rsidR="00CC6107" w:rsidRPr="00994B56">
              <w:rPr>
                <w:b/>
                <w:color w:val="FF0000"/>
                <w:sz w:val="20"/>
                <w:szCs w:val="20"/>
                <w:u w:val="single"/>
              </w:rPr>
              <w:t>:</w:t>
            </w:r>
            <w:r w:rsidR="00206F37" w:rsidRPr="00994B56">
              <w:rPr>
                <w:b/>
                <w:color w:val="FF0000"/>
                <w:sz w:val="20"/>
                <w:szCs w:val="20"/>
                <w:u w:val="single"/>
              </w:rPr>
              <w:br/>
            </w:r>
          </w:p>
        </w:tc>
      </w:tr>
      <w:tr w:rsidR="0051299C" w:rsidRPr="00994B56" w14:paraId="344D3E0D" w14:textId="77777777" w:rsidTr="0026753A">
        <w:tc>
          <w:tcPr>
            <w:tcW w:w="2065" w:type="dxa"/>
            <w:vAlign w:val="center"/>
          </w:tcPr>
          <w:p w14:paraId="03E747DB" w14:textId="03A57336" w:rsidR="0051299C" w:rsidRPr="00994B56" w:rsidRDefault="0051299C" w:rsidP="0051299C">
            <w:pPr>
              <w:jc w:val="center"/>
              <w:rPr>
                <w:b/>
                <w:sz w:val="20"/>
                <w:szCs w:val="20"/>
              </w:rPr>
            </w:pPr>
            <w:r w:rsidRPr="00994B56">
              <w:rPr>
                <w:b/>
                <w:sz w:val="20"/>
                <w:szCs w:val="20"/>
              </w:rPr>
              <w:t>Transaction Type</w:t>
            </w:r>
            <w:r w:rsidR="00E25B51" w:rsidRPr="00994B56">
              <w:rPr>
                <w:b/>
                <w:sz w:val="20"/>
                <w:szCs w:val="20"/>
              </w:rPr>
              <w:t xml:space="preserve"> Risk</w:t>
            </w:r>
          </w:p>
        </w:tc>
        <w:tc>
          <w:tcPr>
            <w:tcW w:w="8136" w:type="dxa"/>
          </w:tcPr>
          <w:p w14:paraId="5ABC3C54" w14:textId="47D4A2E4" w:rsidR="0051299C" w:rsidRPr="00994B56" w:rsidRDefault="0051299C" w:rsidP="00653FC9">
            <w:pPr>
              <w:pStyle w:val="Default"/>
              <w:rPr>
                <w:rFonts w:asciiTheme="minorHAnsi" w:hAnsiTheme="minorHAnsi" w:cstheme="minorBidi"/>
                <w:i/>
                <w:color w:val="auto"/>
                <w:sz w:val="20"/>
                <w:szCs w:val="20"/>
              </w:rPr>
            </w:pPr>
            <w:r w:rsidRPr="00994B56">
              <w:rPr>
                <w:rFonts w:asciiTheme="minorHAnsi" w:hAnsiTheme="minorHAnsi" w:cstheme="minorBidi"/>
                <w:i/>
                <w:color w:val="auto"/>
                <w:sz w:val="20"/>
                <w:szCs w:val="20"/>
              </w:rPr>
              <w:t>A list of questions to ask yourself in completing this section</w:t>
            </w:r>
            <w:r w:rsidR="00A7534F" w:rsidRPr="00994B56">
              <w:rPr>
                <w:rFonts w:asciiTheme="minorHAnsi" w:hAnsiTheme="minorHAnsi" w:cstheme="minorBidi"/>
                <w:i/>
                <w:color w:val="auto"/>
                <w:sz w:val="20"/>
                <w:szCs w:val="20"/>
              </w:rPr>
              <w:t xml:space="preserve"> (non-exhaustive)</w:t>
            </w:r>
            <w:r w:rsidRPr="00994B56">
              <w:rPr>
                <w:rFonts w:asciiTheme="minorHAnsi" w:hAnsiTheme="minorHAnsi" w:cstheme="minorBidi"/>
                <w:i/>
                <w:color w:val="auto"/>
                <w:sz w:val="20"/>
                <w:szCs w:val="20"/>
              </w:rPr>
              <w:t>:</w:t>
            </w:r>
          </w:p>
          <w:p w14:paraId="02633CF5" w14:textId="77777777" w:rsidR="0051299C" w:rsidRPr="00994B56" w:rsidRDefault="0051299C" w:rsidP="00653FC9">
            <w:pPr>
              <w:pStyle w:val="Default"/>
              <w:rPr>
                <w:rFonts w:asciiTheme="minorHAnsi" w:hAnsiTheme="minorHAnsi" w:cstheme="minorBidi"/>
                <w:color w:val="auto"/>
                <w:sz w:val="20"/>
                <w:szCs w:val="20"/>
              </w:rPr>
            </w:pPr>
          </w:p>
          <w:p w14:paraId="3A666E74" w14:textId="04C1225E" w:rsidR="0051299C" w:rsidRPr="00994B56" w:rsidRDefault="00A7534F" w:rsidP="0051131A">
            <w:pPr>
              <w:pStyle w:val="Default"/>
              <w:numPr>
                <w:ilvl w:val="0"/>
                <w:numId w:val="1"/>
              </w:numPr>
              <w:rPr>
                <w:rFonts w:asciiTheme="minorHAnsi" w:hAnsiTheme="minorHAnsi" w:cstheme="minorBidi"/>
                <w:color w:val="auto"/>
                <w:sz w:val="20"/>
                <w:szCs w:val="20"/>
              </w:rPr>
            </w:pPr>
            <w:r w:rsidRPr="00994B56">
              <w:rPr>
                <w:rFonts w:asciiTheme="minorHAnsi" w:hAnsiTheme="minorHAnsi" w:cstheme="minorBidi"/>
                <w:color w:val="auto"/>
                <w:sz w:val="20"/>
                <w:szCs w:val="20"/>
              </w:rPr>
              <w:t xml:space="preserve">Does the </w:t>
            </w:r>
            <w:r w:rsidR="003374B4" w:rsidRPr="00994B56">
              <w:rPr>
                <w:rFonts w:asciiTheme="minorHAnsi" w:hAnsiTheme="minorHAnsi" w:cstheme="minorBidi"/>
                <w:color w:val="auto"/>
                <w:sz w:val="20"/>
                <w:szCs w:val="20"/>
              </w:rPr>
              <w:t>practice</w:t>
            </w:r>
            <w:r w:rsidRPr="00994B56">
              <w:rPr>
                <w:rFonts w:asciiTheme="minorHAnsi" w:hAnsiTheme="minorHAnsi" w:cstheme="minorBidi"/>
                <w:color w:val="auto"/>
                <w:sz w:val="20"/>
                <w:szCs w:val="20"/>
              </w:rPr>
              <w:t xml:space="preserve"> expect to be </w:t>
            </w:r>
            <w:r w:rsidR="0051299C" w:rsidRPr="00994B56">
              <w:rPr>
                <w:rFonts w:asciiTheme="minorHAnsi" w:hAnsiTheme="minorHAnsi" w:cstheme="minorBidi"/>
                <w:color w:val="auto"/>
                <w:sz w:val="20"/>
                <w:szCs w:val="20"/>
              </w:rPr>
              <w:t>involved in transactions which are undertaken at short notice, within short timescales, quick turnaround</w:t>
            </w:r>
            <w:r w:rsidRPr="00994B56">
              <w:rPr>
                <w:rFonts w:asciiTheme="minorHAnsi" w:hAnsiTheme="minorHAnsi" w:cstheme="minorBidi"/>
                <w:color w:val="auto"/>
                <w:sz w:val="20"/>
                <w:szCs w:val="20"/>
              </w:rPr>
              <w:t>s</w:t>
            </w:r>
            <w:r w:rsidR="0051299C" w:rsidRPr="00994B56">
              <w:rPr>
                <w:rFonts w:asciiTheme="minorHAnsi" w:hAnsiTheme="minorHAnsi" w:cstheme="minorBidi"/>
                <w:color w:val="auto"/>
                <w:sz w:val="20"/>
                <w:szCs w:val="20"/>
              </w:rPr>
              <w:t xml:space="preserve">, or high volumes? </w:t>
            </w:r>
          </w:p>
          <w:p w14:paraId="79FA653D" w14:textId="3C38BF67" w:rsidR="0051299C" w:rsidRPr="00994B56" w:rsidRDefault="00A7534F" w:rsidP="00A7534F">
            <w:pPr>
              <w:pStyle w:val="Default"/>
              <w:numPr>
                <w:ilvl w:val="0"/>
                <w:numId w:val="1"/>
              </w:numPr>
              <w:rPr>
                <w:rFonts w:asciiTheme="minorHAnsi" w:hAnsiTheme="minorHAnsi" w:cstheme="minorBidi"/>
                <w:color w:val="auto"/>
                <w:sz w:val="20"/>
                <w:szCs w:val="20"/>
              </w:rPr>
            </w:pPr>
            <w:r w:rsidRPr="00994B56">
              <w:rPr>
                <w:rFonts w:asciiTheme="minorHAnsi" w:hAnsiTheme="minorHAnsi" w:cstheme="minorBidi"/>
                <w:color w:val="auto"/>
                <w:sz w:val="20"/>
                <w:szCs w:val="20"/>
              </w:rPr>
              <w:t xml:space="preserve">Will </w:t>
            </w:r>
            <w:r w:rsidR="0051299C" w:rsidRPr="00994B56">
              <w:rPr>
                <w:rFonts w:asciiTheme="minorHAnsi" w:hAnsiTheme="minorHAnsi" w:cstheme="minorBidi"/>
                <w:color w:val="auto"/>
                <w:sz w:val="20"/>
                <w:szCs w:val="20"/>
              </w:rPr>
              <w:t xml:space="preserve">the </w:t>
            </w:r>
            <w:r w:rsidR="003374B4" w:rsidRPr="00994B56">
              <w:rPr>
                <w:rFonts w:asciiTheme="minorHAnsi" w:hAnsiTheme="minorHAnsi" w:cstheme="minorBidi"/>
                <w:color w:val="auto"/>
                <w:sz w:val="20"/>
                <w:szCs w:val="20"/>
              </w:rPr>
              <w:t>practice</w:t>
            </w:r>
            <w:r w:rsidR="0051299C" w:rsidRPr="00994B56">
              <w:rPr>
                <w:rFonts w:asciiTheme="minorHAnsi" w:hAnsiTheme="minorHAnsi" w:cstheme="minorBidi"/>
                <w:color w:val="auto"/>
                <w:sz w:val="20"/>
                <w:szCs w:val="20"/>
              </w:rPr>
              <w:t xml:space="preserve"> </w:t>
            </w:r>
            <w:r w:rsidRPr="00994B56">
              <w:rPr>
                <w:rFonts w:asciiTheme="minorHAnsi" w:hAnsiTheme="minorHAnsi" w:cstheme="minorBidi"/>
                <w:color w:val="auto"/>
                <w:sz w:val="20"/>
                <w:szCs w:val="20"/>
              </w:rPr>
              <w:t xml:space="preserve">be </w:t>
            </w:r>
            <w:r w:rsidR="0051299C" w:rsidRPr="00994B56">
              <w:rPr>
                <w:rFonts w:asciiTheme="minorHAnsi" w:hAnsiTheme="minorHAnsi" w:cstheme="minorBidi"/>
                <w:color w:val="auto"/>
                <w:sz w:val="20"/>
                <w:szCs w:val="20"/>
              </w:rPr>
              <w:t xml:space="preserve">involved in more complex work involving trust or other legal entity company formation, </w:t>
            </w:r>
            <w:r w:rsidR="003374B4" w:rsidRPr="00994B56">
              <w:rPr>
                <w:rFonts w:asciiTheme="minorHAnsi" w:hAnsiTheme="minorHAnsi" w:cstheme="minorBidi"/>
                <w:color w:val="auto"/>
                <w:sz w:val="20"/>
                <w:szCs w:val="20"/>
              </w:rPr>
              <w:t>management,</w:t>
            </w:r>
            <w:r w:rsidR="0051299C" w:rsidRPr="00994B56">
              <w:rPr>
                <w:rFonts w:asciiTheme="minorHAnsi" w:hAnsiTheme="minorHAnsi" w:cstheme="minorBidi"/>
                <w:color w:val="auto"/>
                <w:sz w:val="20"/>
                <w:szCs w:val="20"/>
              </w:rPr>
              <w:t xml:space="preserve"> or service provision</w:t>
            </w:r>
            <w:r w:rsidRPr="00994B56">
              <w:rPr>
                <w:rFonts w:asciiTheme="minorHAnsi" w:hAnsiTheme="minorHAnsi" w:cstheme="minorBidi"/>
                <w:color w:val="auto"/>
                <w:sz w:val="20"/>
                <w:szCs w:val="20"/>
              </w:rPr>
              <w:t>?</w:t>
            </w:r>
          </w:p>
          <w:p w14:paraId="3796C369" w14:textId="4CA6E4A6" w:rsidR="0051299C" w:rsidRPr="00994B56" w:rsidRDefault="00A7534F" w:rsidP="00653FC9">
            <w:pPr>
              <w:pStyle w:val="Default"/>
              <w:numPr>
                <w:ilvl w:val="0"/>
                <w:numId w:val="1"/>
              </w:numPr>
              <w:rPr>
                <w:rFonts w:asciiTheme="minorHAnsi" w:hAnsiTheme="minorHAnsi" w:cstheme="minorBidi"/>
                <w:color w:val="auto"/>
                <w:sz w:val="20"/>
                <w:szCs w:val="20"/>
              </w:rPr>
            </w:pPr>
            <w:r w:rsidRPr="00994B56">
              <w:rPr>
                <w:rFonts w:asciiTheme="minorHAnsi" w:hAnsiTheme="minorHAnsi" w:cstheme="minorBidi"/>
                <w:color w:val="auto"/>
                <w:sz w:val="20"/>
                <w:szCs w:val="20"/>
              </w:rPr>
              <w:t xml:space="preserve">Will </w:t>
            </w:r>
            <w:r w:rsidR="0051299C" w:rsidRPr="00994B56">
              <w:rPr>
                <w:rFonts w:asciiTheme="minorHAnsi" w:hAnsiTheme="minorHAnsi" w:cstheme="minorBidi"/>
                <w:color w:val="auto"/>
                <w:sz w:val="20"/>
                <w:szCs w:val="20"/>
              </w:rPr>
              <w:t xml:space="preserve">the </w:t>
            </w:r>
            <w:r w:rsidR="003374B4" w:rsidRPr="00994B56">
              <w:rPr>
                <w:rFonts w:asciiTheme="minorHAnsi" w:hAnsiTheme="minorHAnsi" w:cstheme="minorBidi"/>
                <w:color w:val="auto"/>
                <w:sz w:val="20"/>
                <w:szCs w:val="20"/>
              </w:rPr>
              <w:t>practice</w:t>
            </w:r>
            <w:r w:rsidR="0051299C" w:rsidRPr="00994B56">
              <w:rPr>
                <w:rFonts w:asciiTheme="minorHAnsi" w:hAnsiTheme="minorHAnsi" w:cstheme="minorBidi"/>
                <w:color w:val="auto"/>
                <w:sz w:val="20"/>
                <w:szCs w:val="20"/>
              </w:rPr>
              <w:t xml:space="preserve"> undertake transactions involving new sources of finance</w:t>
            </w:r>
            <w:r w:rsidRPr="00994B56">
              <w:rPr>
                <w:rFonts w:asciiTheme="minorHAnsi" w:hAnsiTheme="minorHAnsi" w:cstheme="minorBidi"/>
                <w:color w:val="auto"/>
                <w:sz w:val="20"/>
                <w:szCs w:val="20"/>
              </w:rPr>
              <w:t>?</w:t>
            </w:r>
            <w:r w:rsidR="0051299C" w:rsidRPr="00994B56">
              <w:rPr>
                <w:rFonts w:asciiTheme="minorHAnsi" w:hAnsiTheme="minorHAnsi" w:cstheme="minorBidi"/>
                <w:color w:val="auto"/>
                <w:sz w:val="20"/>
                <w:szCs w:val="20"/>
              </w:rPr>
              <w:t xml:space="preserve"> - (</w:t>
            </w:r>
            <w:r w:rsidRPr="00994B56">
              <w:rPr>
                <w:rFonts w:asciiTheme="minorHAnsi" w:hAnsiTheme="minorHAnsi" w:cstheme="minorBidi"/>
                <w:color w:val="auto"/>
                <w:sz w:val="20"/>
                <w:szCs w:val="20"/>
              </w:rPr>
              <w:t>N</w:t>
            </w:r>
            <w:r w:rsidR="0051299C" w:rsidRPr="00994B56">
              <w:rPr>
                <w:rFonts w:asciiTheme="minorHAnsi" w:hAnsiTheme="minorHAnsi" w:cstheme="minorBidi"/>
                <w:color w:val="auto"/>
                <w:sz w:val="20"/>
                <w:szCs w:val="20"/>
              </w:rPr>
              <w:t>on</w:t>
            </w:r>
            <w:r w:rsidRPr="00994B56">
              <w:rPr>
                <w:rFonts w:asciiTheme="minorHAnsi" w:hAnsiTheme="minorHAnsi" w:cstheme="minorBidi"/>
                <w:color w:val="auto"/>
                <w:sz w:val="20"/>
                <w:szCs w:val="20"/>
              </w:rPr>
              <w:t>-</w:t>
            </w:r>
            <w:r w:rsidR="0051299C" w:rsidRPr="00994B56">
              <w:rPr>
                <w:rFonts w:asciiTheme="minorHAnsi" w:hAnsiTheme="minorHAnsi" w:cstheme="minorBidi"/>
                <w:color w:val="auto"/>
                <w:sz w:val="20"/>
                <w:szCs w:val="20"/>
              </w:rPr>
              <w:t>FCA regulated</w:t>
            </w:r>
            <w:r w:rsidRPr="00994B56">
              <w:rPr>
                <w:rFonts w:asciiTheme="minorHAnsi" w:hAnsiTheme="minorHAnsi" w:cstheme="minorBidi"/>
                <w:color w:val="auto"/>
                <w:sz w:val="20"/>
                <w:szCs w:val="20"/>
              </w:rPr>
              <w:t xml:space="preserve"> such as</w:t>
            </w:r>
            <w:r w:rsidR="0051299C" w:rsidRPr="00994B56">
              <w:rPr>
                <w:rFonts w:asciiTheme="minorHAnsi" w:hAnsiTheme="minorHAnsi" w:cstheme="minorBidi"/>
                <w:color w:val="auto"/>
                <w:sz w:val="20"/>
                <w:szCs w:val="20"/>
              </w:rPr>
              <w:t xml:space="preserve"> crowd funding platforms or bitcoin/cryptocurrencies</w:t>
            </w:r>
            <w:r w:rsidRPr="00994B56">
              <w:rPr>
                <w:rFonts w:asciiTheme="minorHAnsi" w:hAnsiTheme="minorHAnsi" w:cstheme="minorBidi"/>
                <w:color w:val="auto"/>
                <w:sz w:val="20"/>
                <w:szCs w:val="20"/>
              </w:rPr>
              <w:t>)</w:t>
            </w:r>
          </w:p>
          <w:p w14:paraId="1F9EF889" w14:textId="052202F9" w:rsidR="0051299C" w:rsidRPr="00994B56" w:rsidRDefault="00A7534F" w:rsidP="00D21DE3">
            <w:pPr>
              <w:pStyle w:val="Default"/>
              <w:numPr>
                <w:ilvl w:val="0"/>
                <w:numId w:val="1"/>
              </w:numPr>
              <w:rPr>
                <w:rFonts w:asciiTheme="minorHAnsi" w:hAnsiTheme="minorHAnsi" w:cstheme="minorBidi"/>
                <w:color w:val="auto"/>
                <w:sz w:val="20"/>
                <w:szCs w:val="20"/>
              </w:rPr>
            </w:pPr>
            <w:r w:rsidRPr="00994B56">
              <w:rPr>
                <w:rFonts w:asciiTheme="minorHAnsi" w:hAnsiTheme="minorHAnsi" w:cstheme="minorBidi"/>
                <w:color w:val="auto"/>
                <w:sz w:val="20"/>
                <w:szCs w:val="20"/>
              </w:rPr>
              <w:t xml:space="preserve">Will </w:t>
            </w:r>
            <w:r w:rsidR="0051299C" w:rsidRPr="00994B56">
              <w:rPr>
                <w:rFonts w:asciiTheme="minorHAnsi" w:hAnsiTheme="minorHAnsi" w:cstheme="minorBidi"/>
                <w:color w:val="auto"/>
                <w:sz w:val="20"/>
                <w:szCs w:val="20"/>
              </w:rPr>
              <w:t xml:space="preserve">the </w:t>
            </w:r>
            <w:r w:rsidR="003374B4" w:rsidRPr="00994B56">
              <w:rPr>
                <w:rFonts w:asciiTheme="minorHAnsi" w:hAnsiTheme="minorHAnsi" w:cstheme="minorBidi"/>
                <w:color w:val="auto"/>
                <w:sz w:val="20"/>
                <w:szCs w:val="20"/>
              </w:rPr>
              <w:t>practice</w:t>
            </w:r>
            <w:r w:rsidR="0051299C" w:rsidRPr="00994B56">
              <w:rPr>
                <w:rFonts w:asciiTheme="minorHAnsi" w:hAnsiTheme="minorHAnsi" w:cstheme="minorBidi"/>
                <w:color w:val="auto"/>
                <w:sz w:val="20"/>
                <w:szCs w:val="20"/>
              </w:rPr>
              <w:t xml:space="preserve"> undertake transactions which are </w:t>
            </w:r>
            <w:r w:rsidRPr="00994B56">
              <w:rPr>
                <w:rFonts w:asciiTheme="minorHAnsi" w:hAnsiTheme="minorHAnsi" w:cstheme="minorBidi"/>
                <w:color w:val="auto"/>
                <w:sz w:val="20"/>
                <w:szCs w:val="20"/>
              </w:rPr>
              <w:t>publicly</w:t>
            </w:r>
            <w:r w:rsidR="0051299C" w:rsidRPr="00994B56">
              <w:rPr>
                <w:rFonts w:asciiTheme="minorHAnsi" w:hAnsiTheme="minorHAnsi" w:cstheme="minorBidi"/>
                <w:color w:val="auto"/>
                <w:sz w:val="20"/>
                <w:szCs w:val="20"/>
              </w:rPr>
              <w:t xml:space="preserve"> funded?</w:t>
            </w:r>
          </w:p>
          <w:p w14:paraId="30B16BF9" w14:textId="77777777" w:rsidR="0051299C" w:rsidRPr="00994B56" w:rsidRDefault="0051299C" w:rsidP="00D21DE3">
            <w:pPr>
              <w:rPr>
                <w:b/>
                <w:sz w:val="20"/>
                <w:szCs w:val="20"/>
              </w:rPr>
            </w:pPr>
          </w:p>
          <w:p w14:paraId="23F976BF" w14:textId="47BFC018" w:rsidR="00456069" w:rsidRPr="00994B56" w:rsidRDefault="0051299C" w:rsidP="00A7534F">
            <w:pPr>
              <w:jc w:val="center"/>
              <w:rPr>
                <w:b/>
                <w:color w:val="FF0000"/>
                <w:sz w:val="20"/>
                <w:szCs w:val="20"/>
              </w:rPr>
            </w:pPr>
            <w:r w:rsidRPr="00994B56">
              <w:rPr>
                <w:b/>
                <w:color w:val="FF0000"/>
                <w:sz w:val="20"/>
                <w:szCs w:val="20"/>
              </w:rPr>
              <w:t xml:space="preserve">Note your assessment against the above factors </w:t>
            </w:r>
            <w:r w:rsidRPr="00994B56">
              <w:rPr>
                <w:b/>
                <w:color w:val="FF0000"/>
                <w:sz w:val="20"/>
                <w:szCs w:val="20"/>
                <w:u w:val="single"/>
              </w:rPr>
              <w:t>here</w:t>
            </w:r>
            <w:r w:rsidR="00206F37" w:rsidRPr="00994B56">
              <w:rPr>
                <w:b/>
                <w:color w:val="FF0000"/>
                <w:sz w:val="20"/>
                <w:szCs w:val="20"/>
                <w:u w:val="single"/>
              </w:rPr>
              <w:br/>
            </w:r>
          </w:p>
        </w:tc>
      </w:tr>
      <w:tr w:rsidR="0051299C" w:rsidRPr="00994B56" w14:paraId="68D55149" w14:textId="77777777" w:rsidTr="0026753A">
        <w:tc>
          <w:tcPr>
            <w:tcW w:w="2065" w:type="dxa"/>
            <w:vAlign w:val="center"/>
          </w:tcPr>
          <w:p w14:paraId="12524933" w14:textId="74DAEE9C" w:rsidR="0051299C" w:rsidRPr="00994B56" w:rsidRDefault="0051299C" w:rsidP="00D16CD1">
            <w:pPr>
              <w:jc w:val="center"/>
              <w:rPr>
                <w:b/>
                <w:sz w:val="20"/>
                <w:szCs w:val="20"/>
              </w:rPr>
            </w:pPr>
            <w:r w:rsidRPr="00994B56">
              <w:rPr>
                <w:b/>
                <w:color w:val="000000"/>
                <w:sz w:val="20"/>
                <w:szCs w:val="20"/>
              </w:rPr>
              <w:t xml:space="preserve">Delivery </w:t>
            </w:r>
            <w:r w:rsidR="00E25B51" w:rsidRPr="00994B56">
              <w:rPr>
                <w:b/>
                <w:color w:val="000000"/>
                <w:sz w:val="20"/>
                <w:szCs w:val="20"/>
              </w:rPr>
              <w:t>C</w:t>
            </w:r>
            <w:r w:rsidRPr="00994B56">
              <w:rPr>
                <w:b/>
                <w:color w:val="000000"/>
                <w:sz w:val="20"/>
                <w:szCs w:val="20"/>
              </w:rPr>
              <w:t>hannel</w:t>
            </w:r>
            <w:r w:rsidR="00E25B51" w:rsidRPr="00994B56">
              <w:rPr>
                <w:b/>
                <w:color w:val="000000"/>
                <w:sz w:val="20"/>
                <w:szCs w:val="20"/>
              </w:rPr>
              <w:t xml:space="preserve"> Risk</w:t>
            </w:r>
          </w:p>
        </w:tc>
        <w:tc>
          <w:tcPr>
            <w:tcW w:w="8136" w:type="dxa"/>
          </w:tcPr>
          <w:p w14:paraId="79CEE026" w14:textId="22F8B3CB" w:rsidR="0051299C" w:rsidRPr="00994B56" w:rsidRDefault="0051299C" w:rsidP="00653FC9">
            <w:pPr>
              <w:pStyle w:val="Default"/>
              <w:spacing w:after="90"/>
              <w:rPr>
                <w:rFonts w:asciiTheme="minorHAnsi" w:hAnsiTheme="minorHAnsi" w:cstheme="minorBidi"/>
                <w:i/>
                <w:color w:val="auto"/>
                <w:sz w:val="20"/>
                <w:szCs w:val="20"/>
              </w:rPr>
            </w:pPr>
            <w:r w:rsidRPr="00994B56">
              <w:rPr>
                <w:rFonts w:asciiTheme="minorHAnsi" w:hAnsiTheme="minorHAnsi" w:cstheme="minorBidi"/>
                <w:i/>
                <w:color w:val="auto"/>
                <w:sz w:val="20"/>
                <w:szCs w:val="20"/>
              </w:rPr>
              <w:t>A list of questions to ask yourself in completing this section</w:t>
            </w:r>
            <w:r w:rsidR="00994B56">
              <w:rPr>
                <w:rFonts w:asciiTheme="minorHAnsi" w:hAnsiTheme="minorHAnsi" w:cstheme="minorBidi"/>
                <w:i/>
                <w:color w:val="auto"/>
                <w:sz w:val="20"/>
                <w:szCs w:val="20"/>
              </w:rPr>
              <w:t xml:space="preserve"> </w:t>
            </w:r>
            <w:r w:rsidR="00994B56" w:rsidRPr="00994B56">
              <w:rPr>
                <w:rFonts w:asciiTheme="minorHAnsi" w:hAnsiTheme="minorHAnsi" w:cstheme="minorBidi"/>
                <w:i/>
                <w:color w:val="auto"/>
                <w:sz w:val="20"/>
                <w:szCs w:val="20"/>
              </w:rPr>
              <w:t>(non-exhaustive)</w:t>
            </w:r>
            <w:r w:rsidRPr="00994B56">
              <w:rPr>
                <w:rFonts w:asciiTheme="minorHAnsi" w:hAnsiTheme="minorHAnsi" w:cstheme="minorBidi"/>
                <w:i/>
                <w:color w:val="auto"/>
                <w:sz w:val="20"/>
                <w:szCs w:val="20"/>
              </w:rPr>
              <w:t>:</w:t>
            </w:r>
          </w:p>
          <w:p w14:paraId="1079FB9B" w14:textId="77777777" w:rsidR="0051299C" w:rsidRPr="00994B56" w:rsidRDefault="0051299C" w:rsidP="00653FC9">
            <w:pPr>
              <w:pStyle w:val="Default"/>
              <w:rPr>
                <w:rFonts w:asciiTheme="minorHAnsi" w:hAnsiTheme="minorHAnsi" w:cstheme="minorBidi"/>
                <w:color w:val="auto"/>
                <w:sz w:val="20"/>
                <w:szCs w:val="20"/>
              </w:rPr>
            </w:pPr>
          </w:p>
          <w:p w14:paraId="32B62F11" w14:textId="26AA4880" w:rsidR="0051299C" w:rsidRPr="00994B56" w:rsidRDefault="0051299C" w:rsidP="0051131A">
            <w:pPr>
              <w:pStyle w:val="Default"/>
              <w:numPr>
                <w:ilvl w:val="0"/>
                <w:numId w:val="1"/>
              </w:numPr>
              <w:rPr>
                <w:rFonts w:asciiTheme="minorHAnsi" w:hAnsiTheme="minorHAnsi" w:cstheme="minorBidi"/>
                <w:color w:val="auto"/>
                <w:sz w:val="20"/>
                <w:szCs w:val="20"/>
              </w:rPr>
            </w:pPr>
            <w:r w:rsidRPr="00994B56">
              <w:rPr>
                <w:rFonts w:asciiTheme="minorHAnsi" w:hAnsiTheme="minorHAnsi" w:cstheme="minorBidi"/>
                <w:color w:val="auto"/>
                <w:sz w:val="20"/>
                <w:szCs w:val="20"/>
              </w:rPr>
              <w:t xml:space="preserve">Does the </w:t>
            </w:r>
            <w:r w:rsidR="003374B4" w:rsidRPr="00994B56">
              <w:rPr>
                <w:rFonts w:asciiTheme="minorHAnsi" w:hAnsiTheme="minorHAnsi" w:cstheme="minorBidi"/>
                <w:color w:val="auto"/>
                <w:sz w:val="20"/>
                <w:szCs w:val="20"/>
              </w:rPr>
              <w:t>practice</w:t>
            </w:r>
            <w:r w:rsidR="00994B56">
              <w:rPr>
                <w:rFonts w:asciiTheme="minorHAnsi" w:hAnsiTheme="minorHAnsi" w:cstheme="minorBidi"/>
                <w:color w:val="auto"/>
                <w:sz w:val="20"/>
                <w:szCs w:val="20"/>
              </w:rPr>
              <w:t xml:space="preserve"> plan to</w:t>
            </w:r>
            <w:r w:rsidRPr="00994B56">
              <w:rPr>
                <w:rFonts w:asciiTheme="minorHAnsi" w:hAnsiTheme="minorHAnsi" w:cstheme="minorBidi"/>
                <w:color w:val="auto"/>
                <w:sz w:val="20"/>
                <w:szCs w:val="20"/>
              </w:rPr>
              <w:t xml:space="preserve"> always meet </w:t>
            </w:r>
            <w:r w:rsidR="00994B56">
              <w:rPr>
                <w:rFonts w:asciiTheme="minorHAnsi" w:hAnsiTheme="minorHAnsi" w:cstheme="minorBidi"/>
                <w:color w:val="auto"/>
                <w:sz w:val="20"/>
                <w:szCs w:val="20"/>
              </w:rPr>
              <w:t xml:space="preserve">and verify </w:t>
            </w:r>
            <w:r w:rsidRPr="00994B56">
              <w:rPr>
                <w:rFonts w:asciiTheme="minorHAnsi" w:hAnsiTheme="minorHAnsi" w:cstheme="minorBidi"/>
                <w:color w:val="auto"/>
                <w:sz w:val="20"/>
                <w:szCs w:val="20"/>
              </w:rPr>
              <w:t xml:space="preserve">all clients </w:t>
            </w:r>
            <w:r w:rsidR="00994B56">
              <w:rPr>
                <w:rFonts w:asciiTheme="minorHAnsi" w:hAnsiTheme="minorHAnsi" w:cstheme="minorBidi"/>
                <w:color w:val="auto"/>
                <w:sz w:val="20"/>
                <w:szCs w:val="20"/>
              </w:rPr>
              <w:t>face to face</w:t>
            </w:r>
            <w:r w:rsidRPr="00994B56">
              <w:rPr>
                <w:rFonts w:asciiTheme="minorHAnsi" w:hAnsiTheme="minorHAnsi" w:cstheme="minorBidi"/>
                <w:color w:val="auto"/>
                <w:sz w:val="20"/>
                <w:szCs w:val="20"/>
              </w:rPr>
              <w:t>?</w:t>
            </w:r>
          </w:p>
          <w:p w14:paraId="12387D24" w14:textId="71E22DFA" w:rsidR="0051299C" w:rsidRPr="00994B56" w:rsidRDefault="0051299C" w:rsidP="0051131A">
            <w:pPr>
              <w:pStyle w:val="Default"/>
              <w:numPr>
                <w:ilvl w:val="0"/>
                <w:numId w:val="1"/>
              </w:numPr>
              <w:rPr>
                <w:rFonts w:asciiTheme="minorHAnsi" w:hAnsiTheme="minorHAnsi" w:cstheme="minorBidi"/>
                <w:color w:val="auto"/>
                <w:sz w:val="20"/>
                <w:szCs w:val="20"/>
              </w:rPr>
            </w:pPr>
            <w:r w:rsidRPr="00994B56">
              <w:rPr>
                <w:rFonts w:asciiTheme="minorHAnsi" w:hAnsiTheme="minorHAnsi" w:cstheme="minorBidi"/>
                <w:color w:val="auto"/>
                <w:sz w:val="20"/>
                <w:szCs w:val="20"/>
              </w:rPr>
              <w:t xml:space="preserve">Does the </w:t>
            </w:r>
            <w:r w:rsidR="003374B4" w:rsidRPr="00994B56">
              <w:rPr>
                <w:rFonts w:asciiTheme="minorHAnsi" w:hAnsiTheme="minorHAnsi" w:cstheme="minorBidi"/>
                <w:color w:val="auto"/>
                <w:sz w:val="20"/>
                <w:szCs w:val="20"/>
              </w:rPr>
              <w:t>practice</w:t>
            </w:r>
            <w:r w:rsidR="00994B56">
              <w:rPr>
                <w:rFonts w:asciiTheme="minorHAnsi" w:hAnsiTheme="minorHAnsi" w:cstheme="minorBidi"/>
                <w:color w:val="auto"/>
                <w:sz w:val="20"/>
                <w:szCs w:val="20"/>
              </w:rPr>
              <w:t xml:space="preserve"> plan to conduct business on a non-face to face basis?</w:t>
            </w:r>
          </w:p>
          <w:p w14:paraId="1C257904" w14:textId="2337B8C0" w:rsidR="0051299C" w:rsidRPr="00994B56" w:rsidRDefault="00994B56" w:rsidP="0051131A">
            <w:pPr>
              <w:pStyle w:val="Default"/>
              <w:numPr>
                <w:ilvl w:val="0"/>
                <w:numId w:val="1"/>
              </w:numPr>
              <w:rPr>
                <w:rFonts w:asciiTheme="minorHAnsi" w:hAnsiTheme="minorHAnsi" w:cstheme="minorBidi"/>
                <w:color w:val="auto"/>
                <w:sz w:val="20"/>
                <w:szCs w:val="20"/>
              </w:rPr>
            </w:pPr>
            <w:r>
              <w:rPr>
                <w:rFonts w:asciiTheme="minorHAnsi" w:hAnsiTheme="minorHAnsi" w:cstheme="minorBidi"/>
                <w:color w:val="auto"/>
                <w:sz w:val="20"/>
                <w:szCs w:val="20"/>
              </w:rPr>
              <w:t xml:space="preserve">Does </w:t>
            </w:r>
            <w:r w:rsidR="0051299C" w:rsidRPr="00994B56">
              <w:rPr>
                <w:rFonts w:asciiTheme="minorHAnsi" w:hAnsiTheme="minorHAnsi" w:cstheme="minorBidi"/>
                <w:color w:val="auto"/>
                <w:sz w:val="20"/>
                <w:szCs w:val="20"/>
              </w:rPr>
              <w:t xml:space="preserve">the </w:t>
            </w:r>
            <w:r w:rsidR="003374B4" w:rsidRPr="00994B56">
              <w:rPr>
                <w:rFonts w:asciiTheme="minorHAnsi" w:hAnsiTheme="minorHAnsi" w:cstheme="minorBidi"/>
                <w:color w:val="auto"/>
                <w:sz w:val="20"/>
                <w:szCs w:val="20"/>
              </w:rPr>
              <w:t>practice</w:t>
            </w:r>
            <w:r>
              <w:rPr>
                <w:rFonts w:asciiTheme="minorHAnsi" w:hAnsiTheme="minorHAnsi" w:cstheme="minorBidi"/>
                <w:color w:val="auto"/>
                <w:sz w:val="20"/>
                <w:szCs w:val="20"/>
              </w:rPr>
              <w:t xml:space="preserve"> plan to </w:t>
            </w:r>
            <w:r w:rsidR="0051299C" w:rsidRPr="00994B56">
              <w:rPr>
                <w:rFonts w:asciiTheme="minorHAnsi" w:hAnsiTheme="minorHAnsi" w:cstheme="minorBidi"/>
                <w:color w:val="auto"/>
                <w:sz w:val="20"/>
                <w:szCs w:val="20"/>
              </w:rPr>
              <w:t xml:space="preserve">always meet/hold a relationship with </w:t>
            </w:r>
            <w:r>
              <w:rPr>
                <w:rFonts w:asciiTheme="minorHAnsi" w:hAnsiTheme="minorHAnsi" w:cstheme="minorBidi"/>
                <w:color w:val="auto"/>
                <w:sz w:val="20"/>
                <w:szCs w:val="20"/>
              </w:rPr>
              <w:t xml:space="preserve">any </w:t>
            </w:r>
            <w:r w:rsidR="0051299C" w:rsidRPr="00994B56">
              <w:rPr>
                <w:rFonts w:asciiTheme="minorHAnsi" w:hAnsiTheme="minorHAnsi" w:cstheme="minorBidi"/>
                <w:color w:val="auto"/>
                <w:sz w:val="20"/>
                <w:szCs w:val="20"/>
              </w:rPr>
              <w:t>underlying client</w:t>
            </w:r>
            <w:r>
              <w:rPr>
                <w:rFonts w:asciiTheme="minorHAnsi" w:hAnsiTheme="minorHAnsi" w:cstheme="minorBidi"/>
                <w:color w:val="auto"/>
                <w:sz w:val="20"/>
                <w:szCs w:val="20"/>
              </w:rPr>
              <w:t>s</w:t>
            </w:r>
            <w:r w:rsidR="0051299C" w:rsidRPr="00994B56">
              <w:rPr>
                <w:rFonts w:asciiTheme="minorHAnsi" w:hAnsiTheme="minorHAnsi" w:cstheme="minorBidi"/>
                <w:color w:val="auto"/>
                <w:sz w:val="20"/>
                <w:szCs w:val="20"/>
              </w:rPr>
              <w:t xml:space="preserve">? </w:t>
            </w:r>
          </w:p>
          <w:p w14:paraId="64A04500" w14:textId="53C7DE83" w:rsidR="0051299C" w:rsidRPr="00994B56" w:rsidRDefault="00994B56" w:rsidP="0051131A">
            <w:pPr>
              <w:pStyle w:val="Default"/>
              <w:numPr>
                <w:ilvl w:val="0"/>
                <w:numId w:val="1"/>
              </w:numPr>
              <w:rPr>
                <w:rFonts w:asciiTheme="minorHAnsi" w:hAnsiTheme="minorHAnsi" w:cstheme="minorBidi"/>
                <w:color w:val="auto"/>
                <w:sz w:val="20"/>
                <w:szCs w:val="20"/>
              </w:rPr>
            </w:pPr>
            <w:r>
              <w:rPr>
                <w:rFonts w:asciiTheme="minorHAnsi" w:hAnsiTheme="minorHAnsi" w:cstheme="minorBidi"/>
                <w:color w:val="auto"/>
                <w:sz w:val="20"/>
                <w:szCs w:val="20"/>
              </w:rPr>
              <w:t xml:space="preserve">Will </w:t>
            </w:r>
            <w:r w:rsidR="0051299C" w:rsidRPr="00994B56">
              <w:rPr>
                <w:rFonts w:asciiTheme="minorHAnsi" w:hAnsiTheme="minorHAnsi" w:cstheme="minorBidi"/>
                <w:color w:val="auto"/>
                <w:sz w:val="20"/>
                <w:szCs w:val="20"/>
              </w:rPr>
              <w:t xml:space="preserve">the </w:t>
            </w:r>
            <w:r w:rsidR="003374B4" w:rsidRPr="00994B56">
              <w:rPr>
                <w:rFonts w:asciiTheme="minorHAnsi" w:hAnsiTheme="minorHAnsi" w:cstheme="minorBidi"/>
                <w:color w:val="auto"/>
                <w:sz w:val="20"/>
                <w:szCs w:val="20"/>
              </w:rPr>
              <w:t>practice</w:t>
            </w:r>
            <w:r w:rsidR="0051299C" w:rsidRPr="00994B56">
              <w:rPr>
                <w:rFonts w:asciiTheme="minorHAnsi" w:hAnsiTheme="minorHAnsi" w:cstheme="minorBidi"/>
                <w:color w:val="auto"/>
                <w:sz w:val="20"/>
                <w:szCs w:val="20"/>
              </w:rPr>
              <w:t xml:space="preserve"> undertake work</w:t>
            </w:r>
            <w:r>
              <w:rPr>
                <w:rFonts w:asciiTheme="minorHAnsi" w:hAnsiTheme="minorHAnsi" w:cstheme="minorBidi"/>
                <w:color w:val="auto"/>
                <w:sz w:val="20"/>
                <w:szCs w:val="20"/>
              </w:rPr>
              <w:t xml:space="preserve"> </w:t>
            </w:r>
            <w:r w:rsidR="0051299C" w:rsidRPr="00994B56">
              <w:rPr>
                <w:rFonts w:asciiTheme="minorHAnsi" w:hAnsiTheme="minorHAnsi" w:cstheme="minorBidi"/>
                <w:color w:val="auto"/>
                <w:sz w:val="20"/>
                <w:szCs w:val="20"/>
              </w:rPr>
              <w:t>conducted through intermediaries or other 3</w:t>
            </w:r>
            <w:r w:rsidR="0051299C" w:rsidRPr="00994B56">
              <w:rPr>
                <w:rFonts w:asciiTheme="minorHAnsi" w:hAnsiTheme="minorHAnsi" w:cstheme="minorBidi"/>
                <w:color w:val="auto"/>
                <w:sz w:val="20"/>
                <w:szCs w:val="20"/>
                <w:vertAlign w:val="superscript"/>
              </w:rPr>
              <w:t>rd</w:t>
            </w:r>
            <w:r w:rsidR="0051299C" w:rsidRPr="00994B56">
              <w:rPr>
                <w:rFonts w:asciiTheme="minorHAnsi" w:hAnsiTheme="minorHAnsi" w:cstheme="minorBidi"/>
                <w:color w:val="auto"/>
                <w:sz w:val="20"/>
                <w:szCs w:val="20"/>
              </w:rPr>
              <w:t xml:space="preserve"> parties?</w:t>
            </w:r>
          </w:p>
          <w:p w14:paraId="4CA72A50" w14:textId="06E0476B" w:rsidR="00456069" w:rsidRPr="00994B56" w:rsidRDefault="00456069" w:rsidP="00456069">
            <w:pPr>
              <w:pStyle w:val="Default"/>
              <w:numPr>
                <w:ilvl w:val="0"/>
                <w:numId w:val="1"/>
              </w:numPr>
              <w:rPr>
                <w:rFonts w:asciiTheme="minorHAnsi" w:hAnsiTheme="minorHAnsi" w:cstheme="minorBidi"/>
                <w:color w:val="auto"/>
                <w:sz w:val="20"/>
                <w:szCs w:val="20"/>
              </w:rPr>
            </w:pPr>
            <w:r w:rsidRPr="00994B56">
              <w:rPr>
                <w:rFonts w:asciiTheme="minorHAnsi" w:hAnsiTheme="minorHAnsi" w:cstheme="minorBidi"/>
                <w:color w:val="auto"/>
                <w:sz w:val="20"/>
                <w:szCs w:val="20"/>
              </w:rPr>
              <w:t xml:space="preserve">What methods </w:t>
            </w:r>
            <w:r w:rsidR="00994B56">
              <w:rPr>
                <w:rFonts w:asciiTheme="minorHAnsi" w:hAnsiTheme="minorHAnsi" w:cstheme="minorBidi"/>
                <w:color w:val="auto"/>
                <w:sz w:val="20"/>
                <w:szCs w:val="20"/>
              </w:rPr>
              <w:t>are the</w:t>
            </w:r>
            <w:r w:rsidRPr="00994B56">
              <w:rPr>
                <w:rFonts w:asciiTheme="minorHAnsi" w:hAnsiTheme="minorHAnsi" w:cstheme="minorBidi"/>
                <w:color w:val="auto"/>
                <w:sz w:val="20"/>
                <w:szCs w:val="20"/>
              </w:rPr>
              <w:t xml:space="preserve"> practice</w:t>
            </w:r>
            <w:r w:rsidR="00994B56">
              <w:rPr>
                <w:rFonts w:asciiTheme="minorHAnsi" w:hAnsiTheme="minorHAnsi" w:cstheme="minorBidi"/>
                <w:color w:val="auto"/>
                <w:sz w:val="20"/>
                <w:szCs w:val="20"/>
              </w:rPr>
              <w:t xml:space="preserve"> planning to utilise</w:t>
            </w:r>
            <w:r w:rsidRPr="00994B56">
              <w:rPr>
                <w:rFonts w:asciiTheme="minorHAnsi" w:hAnsiTheme="minorHAnsi" w:cstheme="minorBidi"/>
                <w:color w:val="auto"/>
                <w:sz w:val="20"/>
                <w:szCs w:val="20"/>
              </w:rPr>
              <w:t xml:space="preserve"> to undertake identification and verification and general due diligence requirements? </w:t>
            </w:r>
          </w:p>
          <w:p w14:paraId="7383F3D4" w14:textId="77777777" w:rsidR="0051299C" w:rsidRPr="00994B56" w:rsidRDefault="0051299C" w:rsidP="00245ECB">
            <w:pPr>
              <w:jc w:val="center"/>
              <w:rPr>
                <w:b/>
                <w:sz w:val="20"/>
                <w:szCs w:val="20"/>
              </w:rPr>
            </w:pPr>
          </w:p>
          <w:p w14:paraId="563921DF" w14:textId="7C81A11D" w:rsidR="00456069" w:rsidRPr="00994B56" w:rsidRDefault="0051299C" w:rsidP="00994B56">
            <w:pPr>
              <w:jc w:val="center"/>
              <w:rPr>
                <w:b/>
                <w:color w:val="FF0000"/>
                <w:sz w:val="20"/>
                <w:szCs w:val="20"/>
              </w:rPr>
            </w:pPr>
            <w:r w:rsidRPr="00994B56">
              <w:rPr>
                <w:b/>
                <w:color w:val="FF0000"/>
                <w:sz w:val="20"/>
                <w:szCs w:val="20"/>
              </w:rPr>
              <w:t xml:space="preserve">Note your assessment against the above factors </w:t>
            </w:r>
            <w:r w:rsidRPr="00994B56">
              <w:rPr>
                <w:b/>
                <w:color w:val="FF0000"/>
                <w:sz w:val="20"/>
                <w:szCs w:val="20"/>
                <w:u w:val="single"/>
              </w:rPr>
              <w:t>here</w:t>
            </w:r>
            <w:r w:rsidR="00206F37" w:rsidRPr="00994B56">
              <w:rPr>
                <w:b/>
                <w:color w:val="FF0000"/>
                <w:sz w:val="20"/>
                <w:szCs w:val="20"/>
                <w:u w:val="single"/>
              </w:rPr>
              <w:br/>
            </w:r>
          </w:p>
        </w:tc>
      </w:tr>
    </w:tbl>
    <w:p w14:paraId="3FBBCF05" w14:textId="294039A8" w:rsidR="004320DE" w:rsidRDefault="004320DE" w:rsidP="004320DE">
      <w:pPr>
        <w:shd w:val="clear" w:color="auto" w:fill="FFFFFF"/>
        <w:spacing w:before="100" w:beforeAutospacing="1" w:after="100" w:afterAutospacing="1"/>
        <w:rPr>
          <w:rFonts w:cstheme="minorHAnsi"/>
          <w:b/>
          <w:bCs/>
          <w:color w:val="000000" w:themeColor="text1"/>
          <w:sz w:val="20"/>
          <w:szCs w:val="20"/>
          <w:u w:val="single"/>
          <w:lang w:val="en"/>
        </w:rPr>
      </w:pPr>
    </w:p>
    <w:p w14:paraId="1FF0A1CC" w14:textId="77777777" w:rsidR="00535C9C" w:rsidRDefault="00535C9C" w:rsidP="004320DE">
      <w:pPr>
        <w:shd w:val="clear" w:color="auto" w:fill="FFFFFF"/>
        <w:spacing w:before="100" w:beforeAutospacing="1" w:after="100" w:afterAutospacing="1"/>
        <w:rPr>
          <w:rFonts w:cstheme="minorHAnsi"/>
          <w:b/>
          <w:bCs/>
          <w:color w:val="000000" w:themeColor="text1"/>
          <w:sz w:val="20"/>
          <w:szCs w:val="20"/>
          <w:u w:val="single"/>
          <w:lang w:val="en"/>
        </w:rPr>
      </w:pPr>
    </w:p>
    <w:tbl>
      <w:tblPr>
        <w:tblStyle w:val="TableGrid"/>
        <w:tblW w:w="10201" w:type="dxa"/>
        <w:tblInd w:w="-567" w:type="dxa"/>
        <w:tblLook w:val="04A0" w:firstRow="1" w:lastRow="0" w:firstColumn="1" w:lastColumn="0" w:noHBand="0" w:noVBand="1"/>
      </w:tblPr>
      <w:tblGrid>
        <w:gridCol w:w="10201"/>
      </w:tblGrid>
      <w:tr w:rsidR="004320DE" w14:paraId="7F33B86B" w14:textId="77777777" w:rsidTr="007F12CB">
        <w:tc>
          <w:tcPr>
            <w:tcW w:w="10201" w:type="dxa"/>
            <w:shd w:val="clear" w:color="auto" w:fill="D9D9D9" w:themeFill="background1" w:themeFillShade="D9"/>
            <w:vAlign w:val="center"/>
          </w:tcPr>
          <w:p w14:paraId="5012E04D" w14:textId="7BC0FDF8" w:rsidR="004320DE" w:rsidRPr="00220ACF" w:rsidRDefault="004320DE" w:rsidP="007F12CB">
            <w:pPr>
              <w:jc w:val="center"/>
              <w:rPr>
                <w:b/>
                <w:sz w:val="20"/>
                <w:szCs w:val="20"/>
              </w:rPr>
            </w:pPr>
            <w:r>
              <w:rPr>
                <w:b/>
                <w:sz w:val="20"/>
                <w:szCs w:val="20"/>
              </w:rPr>
              <w:t>Exemption Declaration</w:t>
            </w:r>
          </w:p>
        </w:tc>
      </w:tr>
      <w:tr w:rsidR="004320DE" w14:paraId="300F887B" w14:textId="77777777" w:rsidTr="007F12CB">
        <w:tc>
          <w:tcPr>
            <w:tcW w:w="10201" w:type="dxa"/>
            <w:vAlign w:val="center"/>
          </w:tcPr>
          <w:p w14:paraId="326F920D" w14:textId="41FAE22F" w:rsidR="004320DE" w:rsidRDefault="004320DE" w:rsidP="004320DE">
            <w:pPr>
              <w:rPr>
                <w:sz w:val="20"/>
                <w:szCs w:val="20"/>
              </w:rPr>
            </w:pPr>
            <w:r>
              <w:rPr>
                <w:sz w:val="20"/>
                <w:szCs w:val="20"/>
              </w:rPr>
              <w:t>I</w:t>
            </w:r>
            <w:r w:rsidRPr="004320DE">
              <w:rPr>
                <w:sz w:val="20"/>
                <w:szCs w:val="20"/>
              </w:rPr>
              <w:t>f your firm does not offer any legal or notarial services which fall within the Scope of the Money Laundering, Terrorist Financing and Transfer of Funds (Information on the Payer) Regulations 2017</w:t>
            </w:r>
            <w:r>
              <w:rPr>
                <w:sz w:val="20"/>
                <w:szCs w:val="20"/>
              </w:rPr>
              <w:t xml:space="preserve"> </w:t>
            </w:r>
            <w:r w:rsidR="00535C9C">
              <w:rPr>
                <w:sz w:val="20"/>
                <w:szCs w:val="20"/>
              </w:rPr>
              <w:t xml:space="preserve">we require a formal confirmation that you are exempt from AML supervision by The Law Society of Scotland. </w:t>
            </w:r>
            <w:r w:rsidR="00535C9C">
              <w:rPr>
                <w:sz w:val="20"/>
                <w:szCs w:val="20"/>
              </w:rPr>
              <w:br/>
            </w:r>
            <w:r w:rsidR="00535C9C">
              <w:rPr>
                <w:sz w:val="20"/>
                <w:szCs w:val="20"/>
              </w:rPr>
              <w:br/>
            </w:r>
            <w:r w:rsidR="00535C9C" w:rsidRPr="00535C9C">
              <w:rPr>
                <w:sz w:val="20"/>
                <w:szCs w:val="20"/>
              </w:rPr>
              <w:t>Please note</w:t>
            </w:r>
            <w:r w:rsidR="00535C9C">
              <w:rPr>
                <w:sz w:val="20"/>
                <w:szCs w:val="20"/>
              </w:rPr>
              <w:t xml:space="preserve"> however</w:t>
            </w:r>
            <w:r w:rsidR="00535C9C" w:rsidRPr="00535C9C">
              <w:rPr>
                <w:sz w:val="20"/>
                <w:szCs w:val="20"/>
              </w:rPr>
              <w:t xml:space="preserve">, though your </w:t>
            </w:r>
            <w:r w:rsidR="00535C9C">
              <w:rPr>
                <w:sz w:val="20"/>
                <w:szCs w:val="20"/>
              </w:rPr>
              <w:t>practice</w:t>
            </w:r>
            <w:r w:rsidR="00535C9C" w:rsidRPr="00535C9C">
              <w:rPr>
                <w:sz w:val="20"/>
                <w:szCs w:val="20"/>
              </w:rPr>
              <w:t xml:space="preserve"> may be exempt from AML Supervision at a given time, if you should undertake any business in future which does bring you within scope of </w:t>
            </w:r>
            <w:r w:rsidR="00535C9C" w:rsidRPr="00535C9C">
              <w:rPr>
                <w:b/>
                <w:bCs/>
                <w:sz w:val="20"/>
                <w:szCs w:val="20"/>
              </w:rPr>
              <w:t>Regulation 12(1)</w:t>
            </w:r>
            <w:r w:rsidR="00535C9C" w:rsidRPr="00535C9C">
              <w:rPr>
                <w:sz w:val="20"/>
                <w:szCs w:val="20"/>
              </w:rPr>
              <w:t>, you must inform us timeously and comply with the AML Registration and</w:t>
            </w:r>
            <w:r w:rsidR="00535C9C">
              <w:rPr>
                <w:sz w:val="20"/>
                <w:szCs w:val="20"/>
              </w:rPr>
              <w:t xml:space="preserve"> our</w:t>
            </w:r>
            <w:r w:rsidR="00535C9C" w:rsidRPr="00535C9C">
              <w:rPr>
                <w:sz w:val="20"/>
                <w:szCs w:val="20"/>
              </w:rPr>
              <w:t xml:space="preserve"> AML Certificate processes.</w:t>
            </w:r>
          </w:p>
          <w:p w14:paraId="2AC2FC2E" w14:textId="1C73599C" w:rsidR="00535C9C" w:rsidRPr="00535C9C" w:rsidRDefault="00535C9C" w:rsidP="00535C9C">
            <w:pPr>
              <w:rPr>
                <w:sz w:val="20"/>
                <w:szCs w:val="20"/>
              </w:rPr>
            </w:pPr>
            <w:r>
              <w:rPr>
                <w:sz w:val="20"/>
                <w:szCs w:val="20"/>
              </w:rPr>
              <w:br/>
              <w:t xml:space="preserve">If you believe your practice is exempt, please complete the following declaration: </w:t>
            </w:r>
            <w:r>
              <w:rPr>
                <w:sz w:val="20"/>
                <w:szCs w:val="20"/>
              </w:rPr>
              <w:br/>
            </w:r>
            <w:r>
              <w:rPr>
                <w:sz w:val="20"/>
                <w:szCs w:val="20"/>
              </w:rPr>
              <w:br/>
            </w:r>
            <w:r w:rsidRPr="00535C9C">
              <w:rPr>
                <w:sz w:val="20"/>
                <w:szCs w:val="20"/>
              </w:rPr>
              <w:t xml:space="preserve">I, </w:t>
            </w:r>
            <w:r w:rsidRPr="00535C9C">
              <w:rPr>
                <w:b/>
                <w:bCs/>
                <w:i/>
                <w:iCs/>
                <w:sz w:val="20"/>
                <w:szCs w:val="20"/>
              </w:rPr>
              <w:t>[your name]</w:t>
            </w:r>
            <w:r w:rsidRPr="00535C9C">
              <w:rPr>
                <w:sz w:val="20"/>
                <w:szCs w:val="20"/>
              </w:rPr>
              <w:t xml:space="preserve">, on behalf of </w:t>
            </w:r>
            <w:r w:rsidRPr="00535C9C">
              <w:rPr>
                <w:b/>
                <w:bCs/>
                <w:i/>
                <w:iCs/>
                <w:sz w:val="20"/>
                <w:szCs w:val="20"/>
              </w:rPr>
              <w:t>[your practices name and address]</w:t>
            </w:r>
            <w:r w:rsidRPr="00535C9C">
              <w:rPr>
                <w:sz w:val="20"/>
                <w:szCs w:val="20"/>
              </w:rPr>
              <w:t xml:space="preserve"> hereby certify to the Law Society of Scotland, as Anti Money Laundering Supervisor for Scottish solicitors, that neither my </w:t>
            </w:r>
            <w:r>
              <w:rPr>
                <w:sz w:val="20"/>
                <w:szCs w:val="20"/>
              </w:rPr>
              <w:t>practice</w:t>
            </w:r>
            <w:r w:rsidRPr="00535C9C">
              <w:rPr>
                <w:sz w:val="20"/>
                <w:szCs w:val="20"/>
              </w:rPr>
              <w:t xml:space="preserve"> nor I provide legal or notarial services which fall within the Scope of the Money Laundering, Terrorist Financing and Transfer of Funds (Information on the Payer) Regulations 2017.</w:t>
            </w:r>
          </w:p>
          <w:p w14:paraId="15512982" w14:textId="77777777" w:rsidR="00535C9C" w:rsidRPr="00535C9C" w:rsidRDefault="00535C9C" w:rsidP="00535C9C">
            <w:pPr>
              <w:rPr>
                <w:sz w:val="20"/>
                <w:szCs w:val="20"/>
              </w:rPr>
            </w:pPr>
          </w:p>
          <w:p w14:paraId="65B22DED" w14:textId="77777777" w:rsidR="00535C9C" w:rsidRPr="00535C9C" w:rsidRDefault="00535C9C" w:rsidP="00535C9C">
            <w:pPr>
              <w:rPr>
                <w:sz w:val="20"/>
                <w:szCs w:val="20"/>
              </w:rPr>
            </w:pPr>
            <w:r w:rsidRPr="00535C9C">
              <w:rPr>
                <w:sz w:val="20"/>
                <w:szCs w:val="20"/>
              </w:rPr>
              <w:t xml:space="preserve">I further certify that should this change, and I or my firm do start to provide legal or notarial services which fall within the scope of the 2017 Regulations, I will seek approval from the Law Society of Scotland before I start to provide those services. </w:t>
            </w:r>
          </w:p>
          <w:p w14:paraId="7F98C4CB" w14:textId="77777777" w:rsidR="00535C9C" w:rsidRPr="00535C9C" w:rsidRDefault="00535C9C" w:rsidP="00535C9C">
            <w:pPr>
              <w:rPr>
                <w:sz w:val="20"/>
                <w:szCs w:val="20"/>
              </w:rPr>
            </w:pPr>
          </w:p>
          <w:p w14:paraId="7E6CD40A" w14:textId="4515302F" w:rsidR="004320DE" w:rsidRPr="00535C9C" w:rsidRDefault="00535C9C" w:rsidP="00535C9C">
            <w:pPr>
              <w:rPr>
                <w:b/>
                <w:bCs/>
                <w:sz w:val="20"/>
                <w:szCs w:val="20"/>
              </w:rPr>
            </w:pPr>
            <w:r w:rsidRPr="00535C9C">
              <w:rPr>
                <w:b/>
                <w:bCs/>
                <w:sz w:val="20"/>
                <w:szCs w:val="20"/>
              </w:rPr>
              <w:t xml:space="preserve">Signed by (Position): </w:t>
            </w:r>
            <w:r w:rsidRPr="00535C9C">
              <w:rPr>
                <w:b/>
                <w:bCs/>
                <w:sz w:val="20"/>
                <w:szCs w:val="20"/>
              </w:rPr>
              <w:br/>
              <w:t xml:space="preserve">Date: </w:t>
            </w:r>
            <w:r w:rsidRPr="00535C9C">
              <w:rPr>
                <w:b/>
                <w:bCs/>
                <w:sz w:val="20"/>
                <w:szCs w:val="20"/>
              </w:rPr>
              <w:softHyphen/>
            </w:r>
            <w:r w:rsidRPr="00535C9C">
              <w:rPr>
                <w:b/>
                <w:bCs/>
                <w:sz w:val="20"/>
                <w:szCs w:val="20"/>
              </w:rPr>
              <w:softHyphen/>
            </w:r>
            <w:r w:rsidRPr="00535C9C">
              <w:rPr>
                <w:b/>
                <w:bCs/>
                <w:sz w:val="20"/>
                <w:szCs w:val="20"/>
              </w:rPr>
              <w:softHyphen/>
            </w:r>
            <w:r w:rsidR="004320DE" w:rsidRPr="00535C9C">
              <w:rPr>
                <w:b/>
                <w:bCs/>
                <w:sz w:val="20"/>
                <w:szCs w:val="20"/>
              </w:rPr>
              <w:br/>
            </w:r>
          </w:p>
        </w:tc>
      </w:tr>
    </w:tbl>
    <w:p w14:paraId="0DF8494C" w14:textId="77777777" w:rsidR="00535C9C" w:rsidRDefault="00535C9C" w:rsidP="004320DE">
      <w:pPr>
        <w:tabs>
          <w:tab w:val="left" w:pos="8265"/>
        </w:tabs>
        <w:rPr>
          <w:rFonts w:cstheme="minorHAnsi"/>
          <w:b/>
          <w:sz w:val="20"/>
          <w:szCs w:val="20"/>
        </w:rPr>
      </w:pPr>
    </w:p>
    <w:p w14:paraId="4B271697" w14:textId="69A92770" w:rsidR="004320DE" w:rsidRPr="004320DE" w:rsidRDefault="00535C9C" w:rsidP="004320DE">
      <w:pPr>
        <w:tabs>
          <w:tab w:val="left" w:pos="8265"/>
        </w:tabs>
        <w:rPr>
          <w:rFonts w:cstheme="minorHAnsi"/>
          <w:b/>
          <w:sz w:val="20"/>
          <w:szCs w:val="20"/>
        </w:rPr>
      </w:pPr>
      <w:r>
        <w:rPr>
          <w:rFonts w:cstheme="minorHAnsi"/>
          <w:b/>
          <w:sz w:val="20"/>
          <w:szCs w:val="20"/>
        </w:rPr>
        <w:br/>
      </w:r>
      <w:r w:rsidR="004320DE" w:rsidRPr="004320DE">
        <w:rPr>
          <w:rFonts w:cstheme="minorHAnsi"/>
          <w:b/>
          <w:sz w:val="20"/>
          <w:szCs w:val="20"/>
        </w:rPr>
        <w:t xml:space="preserve">Signed by </w:t>
      </w:r>
      <w:r>
        <w:rPr>
          <w:rFonts w:cstheme="minorHAnsi"/>
          <w:b/>
          <w:sz w:val="20"/>
          <w:szCs w:val="20"/>
        </w:rPr>
        <w:t>(</w:t>
      </w:r>
      <w:r w:rsidR="004320DE">
        <w:rPr>
          <w:rFonts w:cstheme="minorHAnsi"/>
          <w:b/>
          <w:sz w:val="20"/>
          <w:szCs w:val="20"/>
        </w:rPr>
        <w:t>position</w:t>
      </w:r>
      <w:r w:rsidR="004320DE" w:rsidRPr="004320DE">
        <w:rPr>
          <w:rFonts w:cstheme="minorHAnsi"/>
          <w:b/>
          <w:sz w:val="20"/>
          <w:szCs w:val="20"/>
        </w:rPr>
        <w:t>)</w:t>
      </w:r>
      <w:r w:rsidR="004320DE">
        <w:rPr>
          <w:rFonts w:cstheme="minorHAnsi"/>
          <w:b/>
          <w:sz w:val="20"/>
          <w:szCs w:val="20"/>
        </w:rPr>
        <w:t>:</w:t>
      </w:r>
      <w:r w:rsidR="004320DE" w:rsidRPr="004320DE">
        <w:rPr>
          <w:rFonts w:cstheme="minorHAnsi"/>
          <w:bCs/>
          <w:sz w:val="20"/>
          <w:szCs w:val="20"/>
        </w:rPr>
        <w:t xml:space="preserve"> </w:t>
      </w:r>
    </w:p>
    <w:p w14:paraId="18DE6ADB" w14:textId="1FB90D76" w:rsidR="004320DE" w:rsidRPr="004320DE" w:rsidRDefault="004320DE" w:rsidP="004320DE">
      <w:pPr>
        <w:tabs>
          <w:tab w:val="left" w:pos="8265"/>
        </w:tabs>
        <w:rPr>
          <w:rFonts w:cstheme="minorHAnsi"/>
          <w:b/>
          <w:sz w:val="20"/>
          <w:szCs w:val="20"/>
        </w:rPr>
      </w:pPr>
      <w:r>
        <w:rPr>
          <w:rFonts w:cstheme="minorHAnsi"/>
          <w:b/>
          <w:sz w:val="20"/>
          <w:szCs w:val="20"/>
        </w:rPr>
        <w:t>D</w:t>
      </w:r>
      <w:r w:rsidRPr="004320DE">
        <w:rPr>
          <w:rFonts w:cstheme="minorHAnsi"/>
          <w:b/>
          <w:sz w:val="20"/>
          <w:szCs w:val="20"/>
        </w:rPr>
        <w:t>ate</w:t>
      </w:r>
      <w:r>
        <w:rPr>
          <w:rFonts w:cstheme="minorHAnsi"/>
          <w:b/>
          <w:sz w:val="20"/>
          <w:szCs w:val="20"/>
        </w:rPr>
        <w:t>:</w:t>
      </w:r>
    </w:p>
    <w:p w14:paraId="10B6F5C0" w14:textId="27B61366" w:rsidR="004320DE" w:rsidRPr="004320DE" w:rsidRDefault="004320DE" w:rsidP="004320DE">
      <w:pPr>
        <w:tabs>
          <w:tab w:val="left" w:pos="8265"/>
        </w:tabs>
        <w:rPr>
          <w:rFonts w:cstheme="minorHAnsi"/>
          <w:b/>
          <w:sz w:val="20"/>
          <w:szCs w:val="20"/>
        </w:rPr>
      </w:pPr>
    </w:p>
    <w:p w14:paraId="1A15760F" w14:textId="55FE8983" w:rsidR="004909E9" w:rsidRPr="004320DE" w:rsidRDefault="004320DE" w:rsidP="004320DE">
      <w:pPr>
        <w:rPr>
          <w:rFonts w:cstheme="minorHAnsi"/>
          <w:b/>
          <w:sz w:val="20"/>
          <w:szCs w:val="20"/>
          <w:u w:val="single"/>
        </w:rPr>
      </w:pPr>
      <w:r>
        <w:rPr>
          <w:rFonts w:cstheme="minorHAnsi"/>
          <w:b/>
          <w:sz w:val="20"/>
          <w:szCs w:val="20"/>
        </w:rPr>
        <w:t xml:space="preserve"> </w:t>
      </w:r>
      <w:r w:rsidRPr="004320DE">
        <w:rPr>
          <w:rFonts w:cstheme="minorHAnsi"/>
          <w:b/>
          <w:sz w:val="20"/>
          <w:szCs w:val="20"/>
        </w:rPr>
        <w:t xml:space="preserve">                                                                  </w:t>
      </w:r>
    </w:p>
    <w:p w14:paraId="7C63569E" w14:textId="7A3B1C89" w:rsidR="00456069" w:rsidRDefault="00456069" w:rsidP="004909E9">
      <w:pPr>
        <w:rPr>
          <w:b/>
          <w:u w:val="single"/>
        </w:rPr>
      </w:pPr>
    </w:p>
    <w:p w14:paraId="48C2B9BE" w14:textId="715C7F2B" w:rsidR="00C41866" w:rsidRDefault="00C41866" w:rsidP="004909E9">
      <w:pPr>
        <w:rPr>
          <w:b/>
          <w:u w:val="single"/>
        </w:rPr>
      </w:pPr>
    </w:p>
    <w:p w14:paraId="048789F6" w14:textId="5EC4673A" w:rsidR="00C41866" w:rsidRDefault="00C41866" w:rsidP="004909E9">
      <w:pPr>
        <w:rPr>
          <w:b/>
          <w:u w:val="single"/>
        </w:rPr>
      </w:pPr>
    </w:p>
    <w:p w14:paraId="2FB8F323" w14:textId="65546219" w:rsidR="00C41866" w:rsidRDefault="00C41866" w:rsidP="004909E9">
      <w:pPr>
        <w:rPr>
          <w:b/>
          <w:u w:val="single"/>
        </w:rPr>
      </w:pPr>
    </w:p>
    <w:p w14:paraId="714457DC" w14:textId="65EB79A6" w:rsidR="00C41866" w:rsidRDefault="00C41866" w:rsidP="004909E9">
      <w:pPr>
        <w:rPr>
          <w:b/>
          <w:u w:val="single"/>
        </w:rPr>
      </w:pPr>
    </w:p>
    <w:p w14:paraId="15A6B058" w14:textId="36C7EE0B" w:rsidR="00C41866" w:rsidRDefault="00C41866" w:rsidP="004909E9">
      <w:pPr>
        <w:rPr>
          <w:b/>
          <w:u w:val="single"/>
        </w:rPr>
      </w:pPr>
    </w:p>
    <w:p w14:paraId="2F04002D" w14:textId="47879291" w:rsidR="00C41866" w:rsidRDefault="00C41866" w:rsidP="004909E9">
      <w:pPr>
        <w:rPr>
          <w:b/>
          <w:u w:val="single"/>
        </w:rPr>
      </w:pPr>
    </w:p>
    <w:p w14:paraId="370EA4CF" w14:textId="47D574C3" w:rsidR="00C41866" w:rsidRDefault="00C41866" w:rsidP="004909E9">
      <w:pPr>
        <w:rPr>
          <w:b/>
          <w:u w:val="single"/>
        </w:rPr>
      </w:pPr>
    </w:p>
    <w:p w14:paraId="62ED3554" w14:textId="4123C536" w:rsidR="00C41866" w:rsidRDefault="00C41866" w:rsidP="004909E9">
      <w:pPr>
        <w:rPr>
          <w:b/>
          <w:u w:val="single"/>
        </w:rPr>
      </w:pPr>
    </w:p>
    <w:p w14:paraId="14517F76" w14:textId="1593995A" w:rsidR="00C41866" w:rsidRDefault="00C41866" w:rsidP="004909E9">
      <w:pPr>
        <w:rPr>
          <w:b/>
          <w:u w:val="single"/>
        </w:rPr>
      </w:pPr>
    </w:p>
    <w:p w14:paraId="5A6ED01C" w14:textId="6832A7C6" w:rsidR="00C41866" w:rsidRDefault="00C41866" w:rsidP="004909E9">
      <w:pPr>
        <w:rPr>
          <w:b/>
          <w:u w:val="single"/>
        </w:rPr>
      </w:pPr>
    </w:p>
    <w:p w14:paraId="70D010F5" w14:textId="2DB324DE" w:rsidR="00C41866" w:rsidRPr="00C41866" w:rsidRDefault="00C41866" w:rsidP="00C41866">
      <w:pPr>
        <w:spacing w:after="0" w:line="246" w:lineRule="auto"/>
        <w:ind w:left="28" w:right="710"/>
        <w:rPr>
          <w:rFonts w:eastAsia="Calibri" w:cstheme="minorHAnsi"/>
          <w:sz w:val="20"/>
          <w:szCs w:val="20"/>
        </w:rPr>
      </w:pPr>
      <w:r w:rsidRPr="00C41866">
        <w:rPr>
          <w:rFonts w:eastAsia="Calibri" w:cstheme="minorHAnsi"/>
          <w:sz w:val="20"/>
          <w:szCs w:val="20"/>
        </w:rPr>
        <w:t>GDPR,</w:t>
      </w:r>
      <w:r w:rsidRPr="00C41866">
        <w:rPr>
          <w:rFonts w:eastAsia="Calibri" w:cstheme="minorHAnsi"/>
          <w:spacing w:val="-6"/>
          <w:sz w:val="20"/>
          <w:szCs w:val="20"/>
        </w:rPr>
        <w:t xml:space="preserve"> </w:t>
      </w:r>
      <w:r w:rsidRPr="00C41866">
        <w:rPr>
          <w:rFonts w:eastAsia="Calibri" w:cstheme="minorHAnsi"/>
          <w:sz w:val="20"/>
          <w:szCs w:val="20"/>
        </w:rPr>
        <w:t>Data Protection Act</w:t>
      </w:r>
      <w:r w:rsidRPr="00C41866">
        <w:rPr>
          <w:rFonts w:eastAsia="Calibri" w:cstheme="minorHAnsi"/>
          <w:spacing w:val="-3"/>
          <w:sz w:val="20"/>
          <w:szCs w:val="20"/>
        </w:rPr>
        <w:t xml:space="preserve"> </w:t>
      </w:r>
      <w:r w:rsidRPr="00C41866">
        <w:rPr>
          <w:rFonts w:eastAsia="Calibri" w:cstheme="minorHAnsi"/>
          <w:sz w:val="20"/>
          <w:szCs w:val="20"/>
        </w:rPr>
        <w:t>2018.</w:t>
      </w:r>
      <w:r w:rsidRPr="00C41866">
        <w:rPr>
          <w:rFonts w:eastAsia="Calibri" w:cstheme="minorHAnsi"/>
          <w:spacing w:val="-5"/>
          <w:sz w:val="20"/>
          <w:szCs w:val="20"/>
        </w:rPr>
        <w:t xml:space="preserve"> </w:t>
      </w:r>
      <w:r w:rsidRPr="00C41866">
        <w:rPr>
          <w:rFonts w:eastAsia="Calibri" w:cstheme="minorHAnsi"/>
          <w:sz w:val="20"/>
          <w:szCs w:val="20"/>
        </w:rPr>
        <w:t>For information about how we</w:t>
      </w:r>
      <w:r w:rsidRPr="00C41866">
        <w:rPr>
          <w:rFonts w:eastAsia="Calibri" w:cstheme="minorHAnsi"/>
          <w:spacing w:val="-3"/>
          <w:sz w:val="20"/>
          <w:szCs w:val="20"/>
        </w:rPr>
        <w:t xml:space="preserve"> </w:t>
      </w:r>
      <w:r w:rsidRPr="00C41866">
        <w:rPr>
          <w:rFonts w:eastAsia="Calibri" w:cstheme="minorHAnsi"/>
          <w:sz w:val="20"/>
          <w:szCs w:val="20"/>
        </w:rPr>
        <w:t>use your personal data see</w:t>
      </w:r>
      <w:r w:rsidRPr="00C41866">
        <w:rPr>
          <w:rFonts w:eastAsia="Calibri" w:cstheme="minorHAnsi"/>
          <w:spacing w:val="-3"/>
          <w:sz w:val="20"/>
          <w:szCs w:val="20"/>
        </w:rPr>
        <w:t xml:space="preserve"> </w:t>
      </w:r>
      <w:r w:rsidRPr="00C41866">
        <w:rPr>
          <w:rFonts w:eastAsia="Calibri" w:cstheme="minorHAnsi"/>
          <w:sz w:val="20"/>
          <w:szCs w:val="20"/>
        </w:rPr>
        <w:t xml:space="preserve">our </w:t>
      </w:r>
      <w:r w:rsidRPr="00C41866">
        <w:rPr>
          <w:rFonts w:eastAsia="Calibri" w:cstheme="minorHAnsi"/>
          <w:color w:val="0000FF"/>
          <w:spacing w:val="-49"/>
          <w:sz w:val="20"/>
          <w:szCs w:val="20"/>
        </w:rPr>
        <w:t xml:space="preserve"> </w:t>
      </w:r>
      <w:hyperlink r:id="rId20">
        <w:r w:rsidRPr="00C41866">
          <w:rPr>
            <w:rFonts w:eastAsia="Calibri" w:cstheme="minorHAnsi"/>
            <w:color w:val="0000FF"/>
            <w:sz w:val="20"/>
            <w:szCs w:val="20"/>
            <w:u w:val="single" w:color="0000FF"/>
          </w:rPr>
          <w:t>privacy</w:t>
        </w:r>
        <w:r w:rsidRPr="00C41866">
          <w:rPr>
            <w:rFonts w:eastAsia="Calibri" w:cstheme="minorHAnsi"/>
            <w:color w:val="0000FF"/>
            <w:spacing w:val="-6"/>
            <w:sz w:val="20"/>
            <w:szCs w:val="20"/>
            <w:u w:val="single" w:color="0000FF"/>
          </w:rPr>
          <w:t xml:space="preserve"> </w:t>
        </w:r>
        <w:r w:rsidRPr="00C41866">
          <w:rPr>
            <w:rFonts w:eastAsia="Calibri" w:cstheme="minorHAnsi"/>
            <w:color w:val="0000FF"/>
            <w:sz w:val="20"/>
            <w:szCs w:val="20"/>
            <w:u w:val="single" w:color="0000FF"/>
          </w:rPr>
          <w:t>policy</w:t>
        </w:r>
        <w:r w:rsidRPr="00C41866">
          <w:rPr>
            <w:rFonts w:eastAsia="Calibri" w:cstheme="minorHAnsi"/>
            <w:color w:val="0000FF"/>
            <w:sz w:val="20"/>
            <w:szCs w:val="20"/>
          </w:rPr>
          <w:t xml:space="preserve"> </w:t>
        </w:r>
      </w:hyperlink>
      <w:r w:rsidRPr="00C41866">
        <w:rPr>
          <w:rFonts w:eastAsia="Calibri" w:cstheme="minorHAnsi"/>
          <w:color w:val="000000"/>
          <w:sz w:val="20"/>
          <w:szCs w:val="20"/>
        </w:rPr>
        <w:t xml:space="preserve">at </w:t>
      </w:r>
      <w:hyperlink r:id="rId21">
        <w:r w:rsidRPr="00C41866">
          <w:rPr>
            <w:rFonts w:eastAsia="Calibri" w:cstheme="minorHAnsi"/>
            <w:color w:val="0000FF"/>
            <w:sz w:val="20"/>
            <w:szCs w:val="20"/>
            <w:u w:val="single" w:color="0000FF"/>
          </w:rPr>
          <w:t>www.lawscot.org.uk</w:t>
        </w:r>
      </w:hyperlink>
    </w:p>
    <w:sectPr w:rsidR="00C41866" w:rsidRPr="00C41866" w:rsidSect="00653FC9">
      <w:pgSz w:w="11906" w:h="16838"/>
      <w:pgMar w:top="568" w:right="849"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57C5B"/>
    <w:multiLevelType w:val="hybridMultilevel"/>
    <w:tmpl w:val="E35CC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7B0"/>
    <w:multiLevelType w:val="hybridMultilevel"/>
    <w:tmpl w:val="47923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4801A8"/>
    <w:multiLevelType w:val="hybridMultilevel"/>
    <w:tmpl w:val="7F4E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D0FAC"/>
    <w:multiLevelType w:val="hybridMultilevel"/>
    <w:tmpl w:val="DBF02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8C6478"/>
    <w:multiLevelType w:val="hybridMultilevel"/>
    <w:tmpl w:val="0582A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6D"/>
    <w:rsid w:val="00002407"/>
    <w:rsid w:val="0000782F"/>
    <w:rsid w:val="00046219"/>
    <w:rsid w:val="00121952"/>
    <w:rsid w:val="001563A3"/>
    <w:rsid w:val="00180479"/>
    <w:rsid w:val="001B5421"/>
    <w:rsid w:val="002041D6"/>
    <w:rsid w:val="00206F37"/>
    <w:rsid w:val="0022056B"/>
    <w:rsid w:val="00220ACF"/>
    <w:rsid w:val="00234AE2"/>
    <w:rsid w:val="00245ECB"/>
    <w:rsid w:val="0026753A"/>
    <w:rsid w:val="002F37E6"/>
    <w:rsid w:val="003125BB"/>
    <w:rsid w:val="003374B4"/>
    <w:rsid w:val="0034497B"/>
    <w:rsid w:val="00357262"/>
    <w:rsid w:val="0037506A"/>
    <w:rsid w:val="00375258"/>
    <w:rsid w:val="00415378"/>
    <w:rsid w:val="004320DE"/>
    <w:rsid w:val="00456069"/>
    <w:rsid w:val="00466FDB"/>
    <w:rsid w:val="00473D76"/>
    <w:rsid w:val="004909E9"/>
    <w:rsid w:val="004C1FD1"/>
    <w:rsid w:val="004F03D7"/>
    <w:rsid w:val="005034E1"/>
    <w:rsid w:val="0051131A"/>
    <w:rsid w:val="0051299C"/>
    <w:rsid w:val="00535C9C"/>
    <w:rsid w:val="00596239"/>
    <w:rsid w:val="005E4BBC"/>
    <w:rsid w:val="005F4738"/>
    <w:rsid w:val="00653FC9"/>
    <w:rsid w:val="0067456D"/>
    <w:rsid w:val="006C1240"/>
    <w:rsid w:val="007024D7"/>
    <w:rsid w:val="00720402"/>
    <w:rsid w:val="0072304C"/>
    <w:rsid w:val="00766CBF"/>
    <w:rsid w:val="007D37B0"/>
    <w:rsid w:val="008552A8"/>
    <w:rsid w:val="008C215A"/>
    <w:rsid w:val="009012B7"/>
    <w:rsid w:val="0096273F"/>
    <w:rsid w:val="00963825"/>
    <w:rsid w:val="00982D67"/>
    <w:rsid w:val="00994B56"/>
    <w:rsid w:val="009B60E2"/>
    <w:rsid w:val="009E066D"/>
    <w:rsid w:val="009E2736"/>
    <w:rsid w:val="009E2C69"/>
    <w:rsid w:val="00A1215D"/>
    <w:rsid w:val="00A5137B"/>
    <w:rsid w:val="00A674C5"/>
    <w:rsid w:val="00A7534F"/>
    <w:rsid w:val="00AD1FD9"/>
    <w:rsid w:val="00BB3A81"/>
    <w:rsid w:val="00BC3B8C"/>
    <w:rsid w:val="00BF08CF"/>
    <w:rsid w:val="00BF265C"/>
    <w:rsid w:val="00BF378D"/>
    <w:rsid w:val="00C3776C"/>
    <w:rsid w:val="00C41866"/>
    <w:rsid w:val="00C65BED"/>
    <w:rsid w:val="00C96D7A"/>
    <w:rsid w:val="00CC6107"/>
    <w:rsid w:val="00D16CD1"/>
    <w:rsid w:val="00D21DE3"/>
    <w:rsid w:val="00D32578"/>
    <w:rsid w:val="00D747F5"/>
    <w:rsid w:val="00D8160A"/>
    <w:rsid w:val="00DC77CE"/>
    <w:rsid w:val="00E169C6"/>
    <w:rsid w:val="00E216CF"/>
    <w:rsid w:val="00E225F5"/>
    <w:rsid w:val="00E25B51"/>
    <w:rsid w:val="00F30BC2"/>
    <w:rsid w:val="00F562DE"/>
    <w:rsid w:val="00FA7988"/>
    <w:rsid w:val="00FE6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BC64"/>
  <w15:docId w15:val="{48E672D3-6AC5-46C3-9C3F-56D1DA67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66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563A3"/>
    <w:rPr>
      <w:color w:val="0000FF" w:themeColor="hyperlink"/>
      <w:u w:val="single"/>
    </w:rPr>
  </w:style>
  <w:style w:type="character" w:styleId="FollowedHyperlink">
    <w:name w:val="FollowedHyperlink"/>
    <w:basedOn w:val="DefaultParagraphFont"/>
    <w:uiPriority w:val="99"/>
    <w:semiHidden/>
    <w:unhideWhenUsed/>
    <w:rsid w:val="002F37E6"/>
    <w:rPr>
      <w:color w:val="800080" w:themeColor="followedHyperlink"/>
      <w:u w:val="single"/>
    </w:rPr>
  </w:style>
  <w:style w:type="paragraph" w:styleId="ListParagraph">
    <w:name w:val="List Paragraph"/>
    <w:basedOn w:val="Normal"/>
    <w:uiPriority w:val="34"/>
    <w:qFormat/>
    <w:rsid w:val="002F37E6"/>
    <w:pPr>
      <w:ind w:left="720"/>
      <w:contextualSpacing/>
    </w:pPr>
  </w:style>
  <w:style w:type="paragraph" w:styleId="NormalWeb">
    <w:name w:val="Normal (Web)"/>
    <w:basedOn w:val="Normal"/>
    <w:uiPriority w:val="99"/>
    <w:unhideWhenUsed/>
    <w:rsid w:val="004909E9"/>
    <w:pPr>
      <w:spacing w:before="100" w:beforeAutospacing="1" w:after="360" w:line="360" w:lineRule="atLeast"/>
    </w:pPr>
    <w:rPr>
      <w:rFonts w:ascii="Arial" w:eastAsia="Times New Roman" w:hAnsi="Arial" w:cs="Arial"/>
      <w:sz w:val="24"/>
      <w:szCs w:val="24"/>
      <w:lang w:eastAsia="en-GB"/>
    </w:rPr>
  </w:style>
  <w:style w:type="character" w:styleId="UnresolvedMention">
    <w:name w:val="Unresolved Mention"/>
    <w:basedOn w:val="DefaultParagraphFont"/>
    <w:uiPriority w:val="99"/>
    <w:semiHidden/>
    <w:unhideWhenUsed/>
    <w:rsid w:val="00E25B51"/>
    <w:rPr>
      <w:color w:val="605E5C"/>
      <w:shd w:val="clear" w:color="auto" w:fill="E1DFDD"/>
    </w:rPr>
  </w:style>
  <w:style w:type="character" w:styleId="CommentReference">
    <w:name w:val="annotation reference"/>
    <w:basedOn w:val="DefaultParagraphFont"/>
    <w:uiPriority w:val="99"/>
    <w:semiHidden/>
    <w:unhideWhenUsed/>
    <w:rsid w:val="0096273F"/>
    <w:rPr>
      <w:sz w:val="16"/>
      <w:szCs w:val="16"/>
    </w:rPr>
  </w:style>
  <w:style w:type="paragraph" w:styleId="CommentText">
    <w:name w:val="annotation text"/>
    <w:basedOn w:val="Normal"/>
    <w:link w:val="CommentTextChar"/>
    <w:uiPriority w:val="99"/>
    <w:unhideWhenUsed/>
    <w:rsid w:val="0096273F"/>
    <w:pPr>
      <w:spacing w:line="240" w:lineRule="auto"/>
    </w:pPr>
    <w:rPr>
      <w:sz w:val="20"/>
      <w:szCs w:val="20"/>
    </w:rPr>
  </w:style>
  <w:style w:type="character" w:customStyle="1" w:styleId="CommentTextChar">
    <w:name w:val="Comment Text Char"/>
    <w:basedOn w:val="DefaultParagraphFont"/>
    <w:link w:val="CommentText"/>
    <w:uiPriority w:val="99"/>
    <w:rsid w:val="0096273F"/>
    <w:rPr>
      <w:sz w:val="20"/>
      <w:szCs w:val="20"/>
    </w:rPr>
  </w:style>
  <w:style w:type="paragraph" w:styleId="CommentSubject">
    <w:name w:val="annotation subject"/>
    <w:basedOn w:val="CommentText"/>
    <w:next w:val="CommentText"/>
    <w:link w:val="CommentSubjectChar"/>
    <w:uiPriority w:val="99"/>
    <w:semiHidden/>
    <w:unhideWhenUsed/>
    <w:rsid w:val="0096273F"/>
    <w:rPr>
      <w:b/>
      <w:bCs/>
    </w:rPr>
  </w:style>
  <w:style w:type="character" w:customStyle="1" w:styleId="CommentSubjectChar">
    <w:name w:val="Comment Subject Char"/>
    <w:basedOn w:val="CommentTextChar"/>
    <w:link w:val="CommentSubject"/>
    <w:uiPriority w:val="99"/>
    <w:semiHidden/>
    <w:rsid w:val="0096273F"/>
    <w:rPr>
      <w:b/>
      <w:bCs/>
      <w:sz w:val="20"/>
      <w:szCs w:val="20"/>
    </w:rPr>
  </w:style>
  <w:style w:type="paragraph" w:styleId="Header">
    <w:name w:val="header"/>
    <w:basedOn w:val="Normal"/>
    <w:link w:val="HeaderChar"/>
    <w:rsid w:val="004320DE"/>
    <w:pPr>
      <w:tabs>
        <w:tab w:val="center" w:pos="4153"/>
        <w:tab w:val="right" w:pos="8306"/>
      </w:tabs>
      <w:spacing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4320DE"/>
    <w:rPr>
      <w:rFonts w:ascii="Times New Roman" w:eastAsia="Times New Roman" w:hAnsi="Times New Roman" w:cs="Times New Roman"/>
      <w:sz w:val="24"/>
      <w:szCs w:val="20"/>
    </w:rPr>
  </w:style>
  <w:style w:type="paragraph" w:styleId="Revision">
    <w:name w:val="Revision"/>
    <w:hidden/>
    <w:uiPriority w:val="99"/>
    <w:semiHidden/>
    <w:rsid w:val="003752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61151">
      <w:bodyDiv w:val="1"/>
      <w:marLeft w:val="0"/>
      <w:marRight w:val="0"/>
      <w:marTop w:val="0"/>
      <w:marBottom w:val="0"/>
      <w:divBdr>
        <w:top w:val="none" w:sz="0" w:space="0" w:color="auto"/>
        <w:left w:val="none" w:sz="0" w:space="0" w:color="auto"/>
        <w:bottom w:val="none" w:sz="0" w:space="0" w:color="auto"/>
        <w:right w:val="none" w:sz="0" w:space="0" w:color="auto"/>
      </w:divBdr>
    </w:div>
    <w:div w:id="66093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17/692/regulation/18" TargetMode="External"/><Relationship Id="rId18" Type="http://schemas.openxmlformats.org/officeDocument/2006/relationships/hyperlink" Target="https://www.lawscot.org.uk/media/370253/lsag-aml-guidance-20-january-2021-2.pdf" TargetMode="External"/><Relationship Id="rId3" Type="http://schemas.openxmlformats.org/officeDocument/2006/relationships/customXml" Target="../customXml/item3.xml"/><Relationship Id="rId21" Type="http://schemas.openxmlformats.org/officeDocument/2006/relationships/hyperlink" Target="http://www.lawscot.org.uk/" TargetMode="External"/><Relationship Id="rId7" Type="http://schemas.openxmlformats.org/officeDocument/2006/relationships/settings" Target="settings.xml"/><Relationship Id="rId12" Type="http://schemas.openxmlformats.org/officeDocument/2006/relationships/hyperlink" Target="https://www.lawscot.org.uk/members/regulation-and-compliance/financial-compliance/anti-money-laundering/aml-registration-requirements-frequently-asked-questions/" TargetMode="External"/><Relationship Id="rId17" Type="http://schemas.openxmlformats.org/officeDocument/2006/relationships/hyperlink" Target="https://www.lawscot.org.uk/media/359827/scottish-legal-sectoral-assessment-of-ml-and-tf-risks-2018.pdf" TargetMode="External"/><Relationship Id="rId2" Type="http://schemas.openxmlformats.org/officeDocument/2006/relationships/customXml" Target="../customXml/item2.xml"/><Relationship Id="rId16" Type="http://schemas.openxmlformats.org/officeDocument/2006/relationships/hyperlink" Target="https://www.legislation.gov.uk/uksi/2017/692/regulation/47" TargetMode="External"/><Relationship Id="rId20" Type="http://schemas.openxmlformats.org/officeDocument/2006/relationships/hyperlink" Target="https://www.lawscot.org.uk/website-terms-and-conditions/privac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scot.org.uk/members/regulation-and-compliance/financial-compliance/anti-money-laundering/aml-registration-requirements-frequently-asked-questions/" TargetMode="External"/><Relationship Id="rId5" Type="http://schemas.openxmlformats.org/officeDocument/2006/relationships/numbering" Target="numbering.xml"/><Relationship Id="rId15" Type="http://schemas.openxmlformats.org/officeDocument/2006/relationships/hyperlink" Target="https://www.legislation.gov.uk/uksi/2017/692/regulation/17" TargetMode="External"/><Relationship Id="rId23" Type="http://schemas.openxmlformats.org/officeDocument/2006/relationships/theme" Target="theme/theme1.xml"/><Relationship Id="rId10" Type="http://schemas.openxmlformats.org/officeDocument/2006/relationships/hyperlink" Target="mailto:AML@Lawscot.org.uk" TargetMode="External"/><Relationship Id="rId19" Type="http://schemas.openxmlformats.org/officeDocument/2006/relationships/hyperlink" Target="https://assets.publishing.service.gov.uk/government/uploads/system/uploads/attachment_data/file/945411/NRA_2020_v1.2_FOR_PUBLICATION.pdf"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legislation.gov.uk/uksi/2017/692/regulation/1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F6C9EF00BFCE744FB82DB39B849666BF0F0012315D9C2A0BE24695CB02DF8DFD0E6D" ma:contentTypeVersion="21" ma:contentTypeDescription="" ma:contentTypeScope="" ma:versionID="1f7bf24e0742a86bb24f2278ab193c6f">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e85ce27d8497c4e89909537f93f32608"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134;#Complaints|3b0c2731-fc73-408b-9be7-c2ce326e063e"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Financial Compliance</TermName>
          <TermId xmlns="http://schemas.microsoft.com/office/infopath/2007/PartnerControls">c69b4af8-4a9b-48da-8f3e-65ef90b81167</TermId>
        </TermInfo>
      </Terms>
    </m73f487bf6df40bd884c3d6035f2f3bf>
    <_dlc_DocId xmlns="3595a3b4-95e1-40b3-9976-0da52ff3c1d6">73WM5REP3J34-257884945-25174</_dlc_DocId>
    <TaxCatchAll xmlns="3595a3b4-95e1-40b3-9976-0da52ff3c1d6">
      <Value>136</Value>
    </TaxCatchAll>
    <_dlc_DocIdUrl xmlns="3595a3b4-95e1-40b3-9976-0da52ff3c1d6">
      <Url>http://thehub/teams/Regulation/financial-compliance/_layouts/15/DocIdRedir.aspx?ID=73WM5REP3J34-257884945-25174</Url>
      <Description>73WM5REP3J34-257884945-25174</Description>
    </_dlc_DocIdUrl>
    <BWMembersRecord xmlns="3595a3b4-95e1-40b3-9976-0da52ff3c1d6">Yes</BWMembersRecord>
    <DocumentType xmlns="3595a3b4-95e1-40b3-9976-0da52ff3c1d6">Inspection</DocumentType>
    <j51334b8464a403e8708c44b550590d2 xmlns="c580686b-3c78-40fc-8280-257271cf61a5">
      <Terms xmlns="http://schemas.microsoft.com/office/infopath/2007/PartnerControls"/>
    </j51334b8464a403e8708c44b550590d2>
    <BWPersonalInfo xmlns="3595a3b4-95e1-40b3-9976-0da52ff3c1d6">No</BWPersonalInfo>
  </documentManagement>
</p:properties>
</file>

<file path=customXml/itemProps1.xml><?xml version="1.0" encoding="utf-8"?>
<ds:datastoreItem xmlns:ds="http://schemas.openxmlformats.org/officeDocument/2006/customXml" ds:itemID="{457543B6-DC1E-4383-A72C-96BB2E821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95F33-26A5-41AB-A2D2-A546FEE21314}">
  <ds:schemaRefs>
    <ds:schemaRef ds:uri="http://schemas.microsoft.com/sharepoint/events"/>
  </ds:schemaRefs>
</ds:datastoreItem>
</file>

<file path=customXml/itemProps3.xml><?xml version="1.0" encoding="utf-8"?>
<ds:datastoreItem xmlns:ds="http://schemas.openxmlformats.org/officeDocument/2006/customXml" ds:itemID="{0F002F75-C5F6-4103-B70D-7625C046689D}">
  <ds:schemaRefs>
    <ds:schemaRef ds:uri="http://schemas.microsoft.com/sharepoint/v3/contenttype/forms"/>
  </ds:schemaRefs>
</ds:datastoreItem>
</file>

<file path=customXml/itemProps4.xml><?xml version="1.0" encoding="utf-8"?>
<ds:datastoreItem xmlns:ds="http://schemas.openxmlformats.org/officeDocument/2006/customXml" ds:itemID="{1EA102A6-21CB-404A-8E68-C47C24EB04E1}">
  <ds:schemaRef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3595a3b4-95e1-40b3-9976-0da52ff3c1d6"/>
    <ds:schemaRef ds:uri="c580686b-3c78-40fc-8280-257271cf61a5"/>
    <ds:schemaRef ds:uri="http://purl.org/dc/term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Mackenzie</dc:creator>
  <cp:lastModifiedBy>Bob Clark</cp:lastModifiedBy>
  <cp:revision>12</cp:revision>
  <cp:lastPrinted>2018-04-20T10:44:00Z</cp:lastPrinted>
  <dcterms:created xsi:type="dcterms:W3CDTF">2022-03-09T11:19:00Z</dcterms:created>
  <dcterms:modified xsi:type="dcterms:W3CDTF">2022-03-14T09:45:00Z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0x010100F6C9EF00BFCE744FB82DB39B849666BF0F0012315D9C2A0BE24695CB02DF8DFD0E6D</vt:lpwstr>
  </property>
  <property fmtid="{D5CDD505-2E9C-101B-9397-08002B2CF9AE}" pid="3" name="Directorate">
    <vt:lpwstr>136;#Financial Compliance|c69b4af8-4a9b-48da-8f3e-65ef90b81167</vt:lpwstr>
  </property>
  <property fmtid="{D5CDD505-2E9C-101B-9397-08002B2CF9AE}" pid="4" name="_dlc_DocIdItemGuid">
    <vt:lpwstr>d8e950a0-8b79-4ebb-8e79-daa1cd03e00f</vt:lpwstr>
  </property>
  <property fmtid="{D5CDD505-2E9C-101B-9397-08002B2CF9AE}" pid="5" name="Committee">
    <vt:lpwstr/>
  </property>
</Properties>
</file>