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38" w:rsidRDefault="00856338" w:rsidP="00856338">
      <w:pPr>
        <w:tabs>
          <w:tab w:val="left" w:pos="1134"/>
        </w:tabs>
        <w:jc w:val="center"/>
        <w:rPr>
          <w:rFonts w:eastAsia="Times"/>
          <w:b/>
        </w:rPr>
      </w:pPr>
      <w:r>
        <w:rPr>
          <w:rFonts w:eastAsia="Times"/>
          <w:b/>
        </w:rPr>
        <w:t xml:space="preserve">Report of the Convener of the Client Protection Fund for the Law Society of Scotland </w:t>
      </w:r>
    </w:p>
    <w:p w:rsidR="00856338" w:rsidRDefault="00856338" w:rsidP="00856338">
      <w:pPr>
        <w:jc w:val="center"/>
        <w:rPr>
          <w:rFonts w:eastAsia="Times"/>
          <w:b/>
        </w:rPr>
      </w:pPr>
    </w:p>
    <w:p w:rsidR="00856338" w:rsidRDefault="00856338" w:rsidP="00856338">
      <w:pPr>
        <w:jc w:val="center"/>
        <w:rPr>
          <w:rFonts w:eastAsia="Times"/>
          <w:b/>
        </w:rPr>
      </w:pPr>
      <w:r>
        <w:rPr>
          <w:rFonts w:eastAsia="Times"/>
          <w:b/>
        </w:rPr>
        <w:t>Annual General Meeting – 2020</w:t>
      </w:r>
    </w:p>
    <w:p w:rsidR="00856338" w:rsidRDefault="00856338" w:rsidP="00D80E72">
      <w:pPr>
        <w:rPr>
          <w:rFonts w:eastAsia="Times"/>
          <w:b/>
        </w:rPr>
      </w:pPr>
    </w:p>
    <w:p w:rsidR="00856338" w:rsidRDefault="00856338" w:rsidP="00856338">
      <w:pPr>
        <w:rPr>
          <w:rFonts w:eastAsia="Times"/>
        </w:rPr>
      </w:pPr>
    </w:p>
    <w:p w:rsidR="00D80E72" w:rsidRDefault="00856338" w:rsidP="00D80E72">
      <w:pPr>
        <w:jc w:val="left"/>
      </w:pPr>
      <w:r>
        <w:rPr>
          <w:rFonts w:eastAsia="Times"/>
        </w:rPr>
        <w:t xml:space="preserve">The </w:t>
      </w:r>
      <w:r w:rsidR="00BA70F2">
        <w:rPr>
          <w:rFonts w:eastAsia="Times"/>
        </w:rPr>
        <w:t xml:space="preserve">Scottish Solicitors Guarantee Fund (SSGF), </w:t>
      </w:r>
      <w:r>
        <w:rPr>
          <w:rFonts w:eastAsia="Times"/>
        </w:rPr>
        <w:t>which operate</w:t>
      </w:r>
      <w:r w:rsidR="00BA70F2">
        <w:rPr>
          <w:rFonts w:eastAsia="Times"/>
        </w:rPr>
        <w:t>s as the Client Protection Fund,</w:t>
      </w:r>
      <w:r>
        <w:rPr>
          <w:rFonts w:eastAsia="Times"/>
        </w:rPr>
        <w:t xml:space="preserve"> reports a surplus for the year</w:t>
      </w:r>
      <w:r w:rsidR="00C82F30">
        <w:rPr>
          <w:rFonts w:eastAsia="Times"/>
        </w:rPr>
        <w:t xml:space="preserve"> 2018/19 of £867,000</w:t>
      </w:r>
      <w:r>
        <w:rPr>
          <w:rFonts w:eastAsia="Times"/>
        </w:rPr>
        <w:t xml:space="preserve"> (</w:t>
      </w:r>
      <w:r w:rsidR="00C82F30" w:rsidRPr="00C82F30">
        <w:rPr>
          <w:rFonts w:eastAsia="Times"/>
        </w:rPr>
        <w:t>2017/2018 £252,000</w:t>
      </w:r>
      <w:r>
        <w:rPr>
          <w:rFonts w:eastAsia="Times"/>
        </w:rPr>
        <w:t>).</w:t>
      </w:r>
      <w:r w:rsidR="00E9604C" w:rsidRPr="00E9604C">
        <w:t xml:space="preserve"> </w:t>
      </w:r>
    </w:p>
    <w:p w:rsidR="00D80E72" w:rsidRDefault="00D80E72" w:rsidP="00D80E72">
      <w:pPr>
        <w:jc w:val="left"/>
      </w:pPr>
    </w:p>
    <w:p w:rsidR="00830C6E" w:rsidRPr="00D80E72" w:rsidRDefault="00F9660E" w:rsidP="00D80E72">
      <w:pPr>
        <w:jc w:val="left"/>
      </w:pPr>
      <w:r>
        <w:t>Client Protection</w:t>
      </w:r>
      <w:r w:rsidR="0080677F" w:rsidRPr="00D80E72">
        <w:t xml:space="preserve"> Fund </w:t>
      </w:r>
      <w:r w:rsidR="00830C6E" w:rsidRPr="00D80E72">
        <w:t>Income from solicit</w:t>
      </w:r>
      <w:r w:rsidR="00246593">
        <w:t>or firms remained steady</w:t>
      </w:r>
      <w:r w:rsidR="00830C6E" w:rsidRPr="00D80E72">
        <w:t xml:space="preserve"> at £630,000 (</w:t>
      </w:r>
      <w:r w:rsidR="00246593">
        <w:t>2017/</w:t>
      </w:r>
      <w:r w:rsidR="00830C6E" w:rsidRPr="00D80E72">
        <w:t xml:space="preserve">18: £639,000) due to the decision not to </w:t>
      </w:r>
      <w:r w:rsidR="00BA70F2">
        <w:t>change t</w:t>
      </w:r>
      <w:r w:rsidR="00246593">
        <w:t>he subscription rate.</w:t>
      </w:r>
      <w:r w:rsidR="00394663">
        <w:t xml:space="preserve"> </w:t>
      </w:r>
      <w:r w:rsidR="00BA70F2" w:rsidRPr="00D80E72">
        <w:t>New claim</w:t>
      </w:r>
      <w:r w:rsidR="00246593">
        <w:t>s</w:t>
      </w:r>
      <w:r w:rsidR="00BA70F2" w:rsidRPr="00D80E72">
        <w:t xml:space="preserve"> volume and values have been modest throughout the year.</w:t>
      </w:r>
      <w:r w:rsidR="00394663">
        <w:t xml:space="preserve"> </w:t>
      </w:r>
      <w:r w:rsidR="00BA70F2">
        <w:t xml:space="preserve">A total of </w:t>
      </w:r>
      <w:r w:rsidR="00830C6E" w:rsidRPr="00D80E72">
        <w:t xml:space="preserve">16 </w:t>
      </w:r>
      <w:r w:rsidR="00BA70F2">
        <w:t xml:space="preserve">payments </w:t>
      </w:r>
      <w:r w:rsidR="00830C6E" w:rsidRPr="00D80E72">
        <w:t xml:space="preserve">to compensate applicants were approved by the </w:t>
      </w:r>
      <w:r w:rsidR="00D80E72" w:rsidRPr="00D80E72">
        <w:t>Client Protection Sub-Com</w:t>
      </w:r>
      <w:r w:rsidR="00BA70F2">
        <w:t>mittee (</w:t>
      </w:r>
      <w:r w:rsidR="00830C6E" w:rsidRPr="00D80E72">
        <w:t>CPSC</w:t>
      </w:r>
      <w:r w:rsidR="00BA70F2">
        <w:t>)</w:t>
      </w:r>
      <w:r w:rsidR="00830C6E" w:rsidRPr="00D80E72">
        <w:t xml:space="preserve"> in the year</w:t>
      </w:r>
      <w:r>
        <w:t>,</w:t>
      </w:r>
      <w:r w:rsidR="00830C6E" w:rsidRPr="00D80E72">
        <w:t xml:space="preserve"> amounting to £206,000. This was a decrease from the 27 claims approved</w:t>
      </w:r>
      <w:r w:rsidR="00D80E72">
        <w:t xml:space="preserve"> in 2018</w:t>
      </w:r>
      <w:r w:rsidR="00BA70F2">
        <w:t xml:space="preserve"> but an increase on the total value of sums paid in the previous year </w:t>
      </w:r>
      <w:r w:rsidR="00246593">
        <w:t xml:space="preserve">of </w:t>
      </w:r>
      <w:r w:rsidR="00D80E72">
        <w:t>£180,000</w:t>
      </w:r>
      <w:r w:rsidR="00394663">
        <w:t>.</w:t>
      </w:r>
      <w:r w:rsidR="00D80E72">
        <w:t xml:space="preserve"> </w:t>
      </w:r>
      <w:r w:rsidR="00D80E72" w:rsidRPr="00D80E72">
        <w:t xml:space="preserve">After 31 October 2019 the CPSC </w:t>
      </w:r>
      <w:r w:rsidR="00BA70F2">
        <w:t>approved</w:t>
      </w:r>
      <w:r w:rsidR="00D80E72" w:rsidRPr="00D80E72">
        <w:t xml:space="preserve"> further </w:t>
      </w:r>
      <w:r w:rsidR="00BA70F2">
        <w:t xml:space="preserve">payments </w:t>
      </w:r>
      <w:r w:rsidR="00D80E72" w:rsidRPr="00D80E72">
        <w:t xml:space="preserve">for claims to the sum of £24,291. </w:t>
      </w:r>
    </w:p>
    <w:p w:rsidR="00830C6E" w:rsidRPr="00D80E72" w:rsidRDefault="00830C6E" w:rsidP="00D80E72">
      <w:pPr>
        <w:jc w:val="left"/>
      </w:pPr>
    </w:p>
    <w:p w:rsidR="00D80E72" w:rsidRPr="00D80E72" w:rsidRDefault="00830C6E" w:rsidP="00D80E72">
      <w:pPr>
        <w:jc w:val="left"/>
      </w:pPr>
      <w:r w:rsidRPr="00D80E72">
        <w:t xml:space="preserve">Reserves increased to £6,843,000 at 31 October 2019 from the previous level of £5,976,000 as a result of recoveries of grants paid </w:t>
      </w:r>
      <w:r w:rsidR="00BA70F2">
        <w:t>by judicial factors and</w:t>
      </w:r>
      <w:r w:rsidR="00D80E72" w:rsidRPr="00D80E72">
        <w:t xml:space="preserve"> unrealised </w:t>
      </w:r>
      <w:r w:rsidRPr="00D80E72">
        <w:t>gains on the investments held as well as savings resulting from</w:t>
      </w:r>
      <w:r w:rsidR="00246593">
        <w:t xml:space="preserve"> the decision not to renew the Stop Lo</w:t>
      </w:r>
      <w:r w:rsidRPr="00D80E72">
        <w:t xml:space="preserve">ss insurance policy. </w:t>
      </w:r>
      <w:r w:rsidR="00F9660E" w:rsidRPr="00F9660E">
        <w:t>There was a significant improvement in the performan</w:t>
      </w:r>
      <w:r w:rsidR="00246593">
        <w:t xml:space="preserve">ce of the investment portfolio. </w:t>
      </w:r>
      <w:r w:rsidR="00F9660E" w:rsidRPr="00F9660E">
        <w:t xml:space="preserve">The gain reported on long term investments held by the Fund was £325,000 (9.5%). In 2018 the equivalent figure was a loss of £109,000. </w:t>
      </w:r>
      <w:r w:rsidR="00D80E72" w:rsidRPr="00D80E72">
        <w:t>Reserves held by the SSGF whilst consolidated with the LSS accounts for technical reasons are legally designated solely for the purposes of the fund and are not available to the Society.</w:t>
      </w:r>
      <w:r w:rsidR="00F9660E" w:rsidRPr="00F9660E">
        <w:t xml:space="preserve"> The total of all claims intimated but not resolved at the year-end totalled £1.697 million (2018: £2.12 million). Reserves are therefore considered to be at a sufficient level.</w:t>
      </w:r>
    </w:p>
    <w:p w:rsidR="00F9660E" w:rsidRPr="00F9660E" w:rsidRDefault="00F9660E" w:rsidP="00D80E72">
      <w:pPr>
        <w:jc w:val="left"/>
        <w:rPr>
          <w:highlight w:val="yellow"/>
        </w:rPr>
      </w:pPr>
    </w:p>
    <w:p w:rsidR="00856338" w:rsidRDefault="00246593" w:rsidP="00D80E72">
      <w:pPr>
        <w:jc w:val="left"/>
        <w:rPr>
          <w:rFonts w:eastAsia="Times"/>
        </w:rPr>
      </w:pPr>
      <w:r>
        <w:rPr>
          <w:rFonts w:eastAsia="Times"/>
        </w:rPr>
        <w:t>After the year-</w:t>
      </w:r>
      <w:r w:rsidR="00BA70F2">
        <w:rPr>
          <w:rFonts w:eastAsia="Times"/>
        </w:rPr>
        <w:t xml:space="preserve">end </w:t>
      </w:r>
      <w:r w:rsidR="00F9660E" w:rsidRPr="00F9660E">
        <w:rPr>
          <w:rFonts w:eastAsia="Times"/>
        </w:rPr>
        <w:t xml:space="preserve">a global pandemic, caused by the Covid-19 virus, struck the world. The potential future impact on the Fund has been assessed. </w:t>
      </w:r>
      <w:r w:rsidR="00E9604C" w:rsidRPr="00F9660E">
        <w:rPr>
          <w:rFonts w:eastAsia="Times"/>
        </w:rPr>
        <w:t xml:space="preserve">There is </w:t>
      </w:r>
      <w:r w:rsidR="00F9660E" w:rsidRPr="00F9660E">
        <w:rPr>
          <w:rFonts w:eastAsia="Times"/>
        </w:rPr>
        <w:t xml:space="preserve">an </w:t>
      </w:r>
      <w:r w:rsidR="00E9604C" w:rsidRPr="00F9660E">
        <w:rPr>
          <w:rFonts w:eastAsia="Times"/>
        </w:rPr>
        <w:t>increased risk due to the Covid-19 outbreak that the SSGF could be depleted by an increased volume and value of claims</w:t>
      </w:r>
      <w:r w:rsidR="00F9660E" w:rsidRPr="00F9660E">
        <w:rPr>
          <w:rFonts w:eastAsia="Times"/>
        </w:rPr>
        <w:t xml:space="preserve"> as well as </w:t>
      </w:r>
      <w:r w:rsidR="00BA70F2">
        <w:rPr>
          <w:rFonts w:eastAsia="Times"/>
        </w:rPr>
        <w:t xml:space="preserve">by </w:t>
      </w:r>
      <w:r w:rsidR="00F9660E" w:rsidRPr="00F9660E">
        <w:rPr>
          <w:rFonts w:eastAsia="Times"/>
        </w:rPr>
        <w:t>losses</w:t>
      </w:r>
      <w:r w:rsidR="00F9660E" w:rsidRPr="00F9660E">
        <w:t xml:space="preserve"> </w:t>
      </w:r>
      <w:r>
        <w:rPr>
          <w:rFonts w:eastAsia="Times"/>
        </w:rPr>
        <w:t>on long-</w:t>
      </w:r>
      <w:r w:rsidR="00F9660E" w:rsidRPr="00F9660E">
        <w:rPr>
          <w:rFonts w:eastAsia="Times"/>
        </w:rPr>
        <w:t>term investments</w:t>
      </w:r>
      <w:r w:rsidR="00E9604C" w:rsidRPr="00F9660E">
        <w:rPr>
          <w:rFonts w:eastAsia="Times"/>
        </w:rPr>
        <w:t>.</w:t>
      </w:r>
      <w:r w:rsidR="00F9660E" w:rsidRPr="00F9660E">
        <w:rPr>
          <w:rFonts w:eastAsia="Times"/>
        </w:rPr>
        <w:t xml:space="preserve"> The</w:t>
      </w:r>
      <w:r w:rsidR="00E9604C" w:rsidRPr="00F9660E">
        <w:rPr>
          <w:rFonts w:eastAsia="Times"/>
        </w:rPr>
        <w:t>s</w:t>
      </w:r>
      <w:r w:rsidR="00F9660E" w:rsidRPr="00F9660E">
        <w:rPr>
          <w:rFonts w:eastAsia="Times"/>
        </w:rPr>
        <w:t>e</w:t>
      </w:r>
      <w:r w:rsidR="00E9604C" w:rsidRPr="00F9660E">
        <w:rPr>
          <w:rFonts w:eastAsia="Times"/>
        </w:rPr>
        <w:t xml:space="preserve"> risk</w:t>
      </w:r>
      <w:r w:rsidR="00F9660E" w:rsidRPr="00F9660E">
        <w:rPr>
          <w:rFonts w:eastAsia="Times"/>
        </w:rPr>
        <w:t>s are</w:t>
      </w:r>
      <w:r w:rsidR="00E9604C" w:rsidRPr="00F9660E">
        <w:rPr>
          <w:rFonts w:eastAsia="Times"/>
        </w:rPr>
        <w:t xml:space="preserve"> mitigated by close monitoring of the claims pipeline and </w:t>
      </w:r>
      <w:r w:rsidR="00BA70F2">
        <w:rPr>
          <w:rFonts w:eastAsia="Times"/>
        </w:rPr>
        <w:t>the maintaining</w:t>
      </w:r>
      <w:r w:rsidR="00E9604C" w:rsidRPr="00F9660E">
        <w:rPr>
          <w:rFonts w:eastAsia="Times"/>
        </w:rPr>
        <w:t xml:space="preserve"> of a healthy balance sheet including significant reserves.</w:t>
      </w:r>
      <w:r w:rsidR="00D80E72" w:rsidRPr="00F9660E">
        <w:t xml:space="preserve"> </w:t>
      </w:r>
      <w:r w:rsidR="00D80E72" w:rsidRPr="00F9660E">
        <w:rPr>
          <w:rFonts w:eastAsia="Times"/>
        </w:rPr>
        <w:t xml:space="preserve">The CPSC </w:t>
      </w:r>
      <w:r w:rsidR="00BA70F2">
        <w:rPr>
          <w:rFonts w:eastAsia="Times"/>
        </w:rPr>
        <w:t>continues to believe that</w:t>
      </w:r>
      <w:r w:rsidR="00D80E72" w:rsidRPr="00F9660E">
        <w:rPr>
          <w:rFonts w:eastAsia="Times"/>
        </w:rPr>
        <w:t xml:space="preserve"> it is essential that a level of reserves in excess of £5m is maintained given the unpredictability of the claims environment. </w:t>
      </w:r>
      <w:r w:rsidR="00F9660E" w:rsidRPr="00F9660E">
        <w:rPr>
          <w:rFonts w:eastAsia="Times"/>
        </w:rPr>
        <w:t xml:space="preserve">This target continues to be met. </w:t>
      </w:r>
    </w:p>
    <w:p w:rsidR="006F52CD" w:rsidRDefault="006F52CD"/>
    <w:sectPr w:rsidR="006F52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9A"/>
    <w:rsid w:val="001D2956"/>
    <w:rsid w:val="00246593"/>
    <w:rsid w:val="00394663"/>
    <w:rsid w:val="00460ED7"/>
    <w:rsid w:val="006F52CD"/>
    <w:rsid w:val="0080677F"/>
    <w:rsid w:val="00830C6E"/>
    <w:rsid w:val="00856338"/>
    <w:rsid w:val="00BA70F2"/>
    <w:rsid w:val="00C82F30"/>
    <w:rsid w:val="00D80E72"/>
    <w:rsid w:val="00DA7C9A"/>
    <w:rsid w:val="00E9604C"/>
    <w:rsid w:val="00F96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right="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38"/>
    <w:pPr>
      <w:ind w:right="0"/>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right="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38"/>
    <w:pPr>
      <w:ind w:right="0"/>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Financial Compliance</TermName>
          <TermId xmlns="http://schemas.microsoft.com/office/infopath/2007/PartnerControls">c69b4af8-4a9b-48da-8f3e-65ef90b81167</TermId>
        </TermInfo>
      </Terms>
    </m73f487bf6df40bd884c3d6035f2f3bf>
    <_dlc_DocId xmlns="3595a3b4-95e1-40b3-9976-0da52ff3c1d6">73WM5REP3J34-2096806009-1696</_dlc_DocId>
    <_dlc_DocIdUrl xmlns="3595a3b4-95e1-40b3-9976-0da52ff3c1d6">
      <Url>http://thehub/teams/externalrelations/Communications/_layouts/15/DocIdRedir.aspx?ID=73WM5REP3J34-2096806009-1696</Url>
      <Description>73WM5REP3J34-2096806009-1696</Description>
    </_dlc_DocIdUrl>
    <TaxCatchAll xmlns="3595a3b4-95e1-40b3-9976-0da52ff3c1d6">
      <Value>136</Value>
    </TaxCatchAll>
    <BWMembersRecord xmlns="3595a3b4-95e1-40b3-9976-0da52ff3c1d6">No</BWMembersRecord>
    <DocumentType xmlns="3595a3b4-95e1-40b3-9976-0da52ff3c1d6">Governance</DocumentType>
    <j51334b8464a403e8708c44b550590d2 xmlns="c580686b-3c78-40fc-8280-257271cf61a5">
      <Terms xmlns="http://schemas.microsoft.com/office/infopath/2007/PartnerControls"/>
    </j51334b8464a403e8708c44b550590d2>
    <BWPersonalInfo xmlns="3595a3b4-95e1-40b3-9976-0da52ff3c1d6">No</BWPersonalInfo>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CFF9F-3F18-4191-8187-08688BA9BD29}">
  <ds:schemaRefs>
    <ds:schemaRef ds:uri="http://schemas.microsoft.com/sharepoint/events"/>
  </ds:schemaRefs>
</ds:datastoreItem>
</file>

<file path=customXml/itemProps2.xml><?xml version="1.0" encoding="utf-8"?>
<ds:datastoreItem xmlns:ds="http://schemas.openxmlformats.org/officeDocument/2006/customXml" ds:itemID="{D73B2DB0-2F72-4041-8DE2-21907850143E}">
  <ds:schemaRefs>
    <ds:schemaRef ds:uri="http://schemas.microsoft.com/sharepoint/v3/contenttype/forms"/>
  </ds:schemaRefs>
</ds:datastoreItem>
</file>

<file path=customXml/itemProps3.xml><?xml version="1.0" encoding="utf-8"?>
<ds:datastoreItem xmlns:ds="http://schemas.openxmlformats.org/officeDocument/2006/customXml" ds:itemID="{4186E1EF-AAE6-42ED-946B-739A9CC06635}">
  <ds:schemaRefs>
    <ds:schemaRef ds:uri="http://schemas.microsoft.com/office/2006/metadata/properties"/>
    <ds:schemaRef ds:uri="http://schemas.microsoft.com/office/infopath/2007/PartnerControls"/>
    <ds:schemaRef ds:uri="c580686b-3c78-40fc-8280-257271cf61a5"/>
    <ds:schemaRef ds:uri="3595a3b4-95e1-40b3-9976-0da52ff3c1d6"/>
  </ds:schemaRefs>
</ds:datastoreItem>
</file>

<file path=customXml/itemProps4.xml><?xml version="1.0" encoding="utf-8"?>
<ds:datastoreItem xmlns:ds="http://schemas.openxmlformats.org/officeDocument/2006/customXml" ds:itemID="{CBD6BED5-6107-4D51-90DC-507CD106B074}"/>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CPF report 2020</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report 2020</dc:title>
  <dc:creator>Sheila Kirkwood</dc:creator>
  <cp:lastModifiedBy>Sheila Kirkwood</cp:lastModifiedBy>
  <cp:revision>2</cp:revision>
  <dcterms:created xsi:type="dcterms:W3CDTF">2020-05-05T09:30:00Z</dcterms:created>
  <dcterms:modified xsi:type="dcterms:W3CDTF">2020-05-05T09:30:00Z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Directorate">
    <vt:lpwstr>136;#Financial Compliance|c69b4af8-4a9b-48da-8f3e-65ef90b81167</vt:lpwstr>
  </property>
  <property fmtid="{D5CDD505-2E9C-101B-9397-08002B2CF9AE}" pid="4" name="_dlc_DocIdItemGuid">
    <vt:lpwstr>afbbbd82-7cd9-4764-8e26-2d74dea69222</vt:lpwstr>
  </property>
  <property fmtid="{D5CDD505-2E9C-101B-9397-08002B2CF9AE}" pid="5" name="Committee">
    <vt:lpwstr/>
  </property>
</Properties>
</file>