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05ED" w14:textId="2175BBEF" w:rsidR="0025503C" w:rsidRPr="00591850" w:rsidRDefault="00381F32" w:rsidP="00D637BE">
      <w:pPr>
        <w:pStyle w:val="LSSCover1"/>
        <w:spacing w:before="840" w:after="240" w:line="320" w:lineRule="exact"/>
        <w:jc w:val="center"/>
      </w:pPr>
      <w:r>
        <w:t>Breach Report Template</w:t>
      </w:r>
    </w:p>
    <w:p w14:paraId="172FA7C0" w14:textId="77777777" w:rsidR="0025503C" w:rsidRPr="00591850" w:rsidRDefault="0025503C" w:rsidP="0059491F"/>
    <w:p w14:paraId="4E7B85DD" w14:textId="77777777" w:rsidR="005E0E1F" w:rsidRPr="00591850" w:rsidRDefault="005E0E1F" w:rsidP="0059491F"/>
    <w:p w14:paraId="578210A7" w14:textId="77777777" w:rsidR="005E0E1F" w:rsidRPr="00591850" w:rsidRDefault="005E0E1F" w:rsidP="0059491F"/>
    <w:p w14:paraId="4192C297" w14:textId="77777777" w:rsidR="005E0E1F" w:rsidRPr="00591850" w:rsidRDefault="005E0E1F" w:rsidP="0059491F"/>
    <w:p w14:paraId="4CF77538" w14:textId="77777777" w:rsidR="005E0E1F" w:rsidRPr="00591850" w:rsidRDefault="005E0E1F" w:rsidP="0059491F"/>
    <w:p w14:paraId="01C8557A" w14:textId="77777777" w:rsidR="005E0E1F" w:rsidRPr="00591850" w:rsidRDefault="005E0E1F" w:rsidP="0059491F"/>
    <w:p w14:paraId="46EE0D75" w14:textId="77777777" w:rsidR="005E0E1F" w:rsidRPr="00591850" w:rsidRDefault="005E0E1F" w:rsidP="0059491F"/>
    <w:p w14:paraId="1CFC6D0C" w14:textId="757F0BF0" w:rsidR="005E0E1F" w:rsidRPr="00591850" w:rsidRDefault="005E0E1F" w:rsidP="0059491F"/>
    <w:p w14:paraId="1DE3A5C2" w14:textId="77777777" w:rsidR="005E0E1F" w:rsidRPr="00591850" w:rsidRDefault="005E0E1F" w:rsidP="0059491F"/>
    <w:p w14:paraId="081DD99B" w14:textId="77777777" w:rsidR="005E0E1F" w:rsidRPr="00591850" w:rsidRDefault="005E0E1F" w:rsidP="0059491F"/>
    <w:p w14:paraId="1ED34A9F" w14:textId="77777777" w:rsidR="005E0E1F" w:rsidRPr="00591850" w:rsidRDefault="005E0E1F" w:rsidP="0059491F"/>
    <w:p w14:paraId="4CF1838E" w14:textId="77777777" w:rsidR="005E0E1F" w:rsidRPr="00591850" w:rsidRDefault="005E0E1F" w:rsidP="0059491F"/>
    <w:p w14:paraId="09F09965" w14:textId="77777777" w:rsidR="005E0E1F" w:rsidRPr="00591850" w:rsidRDefault="005E0E1F" w:rsidP="0059491F"/>
    <w:p w14:paraId="429D39B6" w14:textId="77777777" w:rsidR="005E0E1F" w:rsidRPr="00591850" w:rsidRDefault="005E0E1F" w:rsidP="0059491F"/>
    <w:p w14:paraId="18160A73" w14:textId="7580F8CA" w:rsidR="005E0E1F" w:rsidRPr="00591850" w:rsidRDefault="005E0E1F" w:rsidP="0059491F">
      <w:pPr>
        <w:sectPr w:rsidR="005E0E1F" w:rsidRPr="00591850" w:rsidSect="005E0E1F">
          <w:headerReference w:type="default" r:id="rId11"/>
          <w:footerReference w:type="even" r:id="rId12"/>
          <w:footerReference w:type="default" r:id="rId13"/>
          <w:headerReference w:type="first" r:id="rId14"/>
          <w:pgSz w:w="11900" w:h="16840"/>
          <w:pgMar w:top="2552" w:right="737" w:bottom="426" w:left="737" w:header="709" w:footer="284" w:gutter="0"/>
          <w:cols w:space="708"/>
          <w:titlePg/>
          <w:docGrid w:linePitch="360"/>
        </w:sectPr>
      </w:pPr>
    </w:p>
    <w:p w14:paraId="0CB494FD" w14:textId="2C10169A" w:rsidR="00D507A9" w:rsidRDefault="00D507A9" w:rsidP="00D507A9">
      <w:pPr>
        <w:widowControl w:val="0"/>
        <w:autoSpaceDE w:val="0"/>
        <w:autoSpaceDN w:val="0"/>
        <w:spacing w:after="0" w:line="240" w:lineRule="auto"/>
        <w:ind w:right="315"/>
        <w:rPr>
          <w:rFonts w:eastAsia="Times New Roman"/>
          <w:sz w:val="24"/>
          <w:szCs w:val="24"/>
        </w:rPr>
      </w:pPr>
    </w:p>
    <w:p w14:paraId="54155A7E" w14:textId="0DC10869" w:rsidR="003000B2" w:rsidRDefault="003000B2" w:rsidP="008B0CEB">
      <w:pPr>
        <w:widowControl w:val="0"/>
        <w:autoSpaceDE w:val="0"/>
        <w:autoSpaceDN w:val="0"/>
        <w:spacing w:after="0" w:line="240" w:lineRule="auto"/>
        <w:ind w:right="315"/>
        <w:rPr>
          <w:rFonts w:eastAsia="Times New Roman"/>
          <w:sz w:val="24"/>
          <w:szCs w:val="24"/>
        </w:rPr>
      </w:pPr>
      <w:r w:rsidRPr="003000B2">
        <w:rPr>
          <w:rFonts w:eastAsia="Times New Roman"/>
          <w:sz w:val="24"/>
          <w:szCs w:val="24"/>
        </w:rPr>
        <w:t>This tem</w:t>
      </w:r>
      <w:r>
        <w:rPr>
          <w:rFonts w:eastAsia="Times New Roman"/>
          <w:sz w:val="24"/>
          <w:szCs w:val="24"/>
        </w:rPr>
        <w:t xml:space="preserve">plate </w:t>
      </w:r>
      <w:r w:rsidR="00435498">
        <w:rPr>
          <w:rFonts w:eastAsia="Times New Roman"/>
          <w:sz w:val="24"/>
          <w:szCs w:val="24"/>
        </w:rPr>
        <w:t xml:space="preserve">will allow </w:t>
      </w:r>
      <w:r w:rsidR="00740BFA">
        <w:rPr>
          <w:rFonts w:eastAsia="Times New Roman"/>
          <w:sz w:val="24"/>
          <w:szCs w:val="24"/>
        </w:rPr>
        <w:t>the practice MLRO</w:t>
      </w:r>
      <w:r w:rsidR="00435498">
        <w:rPr>
          <w:rFonts w:eastAsia="Times New Roman"/>
          <w:sz w:val="24"/>
          <w:szCs w:val="24"/>
        </w:rPr>
        <w:t xml:space="preserve"> to report breaches </w:t>
      </w:r>
      <w:r w:rsidR="00D44D87">
        <w:rPr>
          <w:rFonts w:eastAsia="Times New Roman"/>
          <w:sz w:val="24"/>
          <w:szCs w:val="24"/>
        </w:rPr>
        <w:t xml:space="preserve">to the Law Society of Scotland (LSS) AML team as required under </w:t>
      </w:r>
      <w:r w:rsidR="00F8018B">
        <w:rPr>
          <w:rFonts w:eastAsia="Times New Roman"/>
          <w:sz w:val="24"/>
          <w:szCs w:val="24"/>
        </w:rPr>
        <w:t xml:space="preserve">the </w:t>
      </w:r>
      <w:r w:rsidR="00F8018B" w:rsidRPr="00F8018B">
        <w:rPr>
          <w:rFonts w:eastAsia="Times New Roman"/>
          <w:sz w:val="24"/>
          <w:szCs w:val="24"/>
        </w:rPr>
        <w:t>Money Laundering, Terrorist Financing and Transfer of Funds (Information on the Payer) Regulations 2017 (as amended) (“the regulations”</w:t>
      </w:r>
      <w:r w:rsidR="003C15B2">
        <w:rPr>
          <w:rFonts w:eastAsia="Times New Roman"/>
          <w:sz w:val="24"/>
          <w:szCs w:val="24"/>
        </w:rPr>
        <w:t>)</w:t>
      </w:r>
      <w:r w:rsidR="00740BFA">
        <w:rPr>
          <w:rFonts w:eastAsia="Times New Roman"/>
          <w:sz w:val="24"/>
          <w:szCs w:val="24"/>
        </w:rPr>
        <w:t>.</w:t>
      </w:r>
    </w:p>
    <w:p w14:paraId="7C672612" w14:textId="77777777" w:rsidR="00F8018B" w:rsidRPr="003000B2" w:rsidRDefault="00F8018B" w:rsidP="008B0CEB">
      <w:pPr>
        <w:widowControl w:val="0"/>
        <w:autoSpaceDE w:val="0"/>
        <w:autoSpaceDN w:val="0"/>
        <w:spacing w:after="0" w:line="240" w:lineRule="auto"/>
        <w:ind w:right="315"/>
        <w:rPr>
          <w:rFonts w:eastAsia="Times New Roman"/>
          <w:sz w:val="24"/>
          <w:szCs w:val="24"/>
        </w:rPr>
      </w:pPr>
    </w:p>
    <w:p w14:paraId="1F93456A" w14:textId="7554DFA9" w:rsidR="00617572" w:rsidRDefault="008B0CEB" w:rsidP="008B0CEB">
      <w:pPr>
        <w:widowControl w:val="0"/>
        <w:autoSpaceDE w:val="0"/>
        <w:autoSpaceDN w:val="0"/>
        <w:spacing w:after="0" w:line="240" w:lineRule="auto"/>
        <w:ind w:right="315"/>
        <w:rPr>
          <w:rFonts w:eastAsia="Times New Roman"/>
          <w:sz w:val="24"/>
          <w:szCs w:val="24"/>
        </w:rPr>
      </w:pPr>
      <w:r w:rsidRPr="008B0CEB">
        <w:rPr>
          <w:rFonts w:eastAsia="Times New Roman"/>
          <w:b/>
          <w:bCs/>
          <w:sz w:val="24"/>
          <w:szCs w:val="24"/>
          <w:u w:val="single"/>
        </w:rPr>
        <w:t>Legislation</w:t>
      </w:r>
      <w:r w:rsidRPr="008B0CEB">
        <w:rPr>
          <w:rFonts w:eastAsia="Times New Roman"/>
          <w:sz w:val="24"/>
          <w:szCs w:val="24"/>
        </w:rPr>
        <w:br/>
        <w:t>Under schedule 4 (12) of the Money Laundering, Terrorist Financing and Transfer of Funds (Information on the Payer) Regulations 2017 (as amended) (“the regulations”) Legal Sector Supervisors must collect information regarding “the number of contraventions of these Regulations committed by supervised persons”.</w:t>
      </w:r>
    </w:p>
    <w:p w14:paraId="3336585B" w14:textId="77777777" w:rsidR="00617572" w:rsidRDefault="00617572" w:rsidP="008B0CEB">
      <w:pPr>
        <w:widowControl w:val="0"/>
        <w:autoSpaceDE w:val="0"/>
        <w:autoSpaceDN w:val="0"/>
        <w:spacing w:after="0" w:line="240" w:lineRule="auto"/>
        <w:ind w:right="315"/>
        <w:rPr>
          <w:rFonts w:eastAsia="Times New Roman"/>
          <w:sz w:val="24"/>
          <w:szCs w:val="24"/>
        </w:rPr>
      </w:pPr>
    </w:p>
    <w:p w14:paraId="1015F1F2" w14:textId="4F2988D3" w:rsidR="008B0CEB" w:rsidRDefault="008B0CEB" w:rsidP="008B0CEB">
      <w:pPr>
        <w:widowControl w:val="0"/>
        <w:autoSpaceDE w:val="0"/>
        <w:autoSpaceDN w:val="0"/>
        <w:spacing w:after="0" w:line="240" w:lineRule="auto"/>
        <w:ind w:right="315"/>
        <w:rPr>
          <w:rFonts w:eastAsia="Times New Roman"/>
          <w:sz w:val="24"/>
          <w:szCs w:val="24"/>
        </w:rPr>
      </w:pPr>
      <w:r w:rsidRPr="008B0CEB">
        <w:rPr>
          <w:rFonts w:eastAsia="Times New Roman"/>
          <w:b/>
          <w:bCs/>
          <w:sz w:val="24"/>
          <w:szCs w:val="24"/>
          <w:u w:val="single"/>
        </w:rPr>
        <w:t>Guidance</w:t>
      </w:r>
      <w:r w:rsidRPr="008B0CEB">
        <w:rPr>
          <w:rFonts w:eastAsia="Times New Roman"/>
          <w:sz w:val="24"/>
          <w:szCs w:val="24"/>
        </w:rPr>
        <w:br/>
        <w:t>Guidance in relation to what regulatory breaches may be reportable can be found on the Legal Sector Affinity Group (LSAG) Guidance note</w:t>
      </w:r>
      <w:r w:rsidR="00435498">
        <w:rPr>
          <w:rFonts w:eastAsia="Times New Roman"/>
          <w:sz w:val="24"/>
          <w:szCs w:val="24"/>
        </w:rPr>
        <w:t xml:space="preserve"> </w:t>
      </w:r>
      <w:r w:rsidR="00435498" w:rsidRPr="00D44D87">
        <w:rPr>
          <w:rFonts w:eastAsia="Times New Roman"/>
          <w:sz w:val="24"/>
          <w:szCs w:val="24"/>
        </w:rPr>
        <w:t xml:space="preserve">found </w:t>
      </w:r>
      <w:hyperlink r:id="rId15" w:history="1">
        <w:r w:rsidR="00435498" w:rsidRPr="00D44D87">
          <w:rPr>
            <w:rStyle w:val="Hyperlink"/>
            <w:sz w:val="24"/>
            <w:szCs w:val="24"/>
          </w:rPr>
          <w:t>here</w:t>
        </w:r>
      </w:hyperlink>
      <w:r w:rsidRPr="008B0CEB">
        <w:rPr>
          <w:rFonts w:eastAsia="Times New Roman"/>
          <w:sz w:val="24"/>
          <w:szCs w:val="24"/>
        </w:rPr>
        <w:t>.</w:t>
      </w:r>
    </w:p>
    <w:p w14:paraId="5EAB6F4B" w14:textId="77777777" w:rsidR="00617572" w:rsidRPr="008B0CEB" w:rsidRDefault="00617572" w:rsidP="008B0CEB">
      <w:pPr>
        <w:widowControl w:val="0"/>
        <w:autoSpaceDE w:val="0"/>
        <w:autoSpaceDN w:val="0"/>
        <w:spacing w:after="0" w:line="240" w:lineRule="auto"/>
        <w:ind w:right="315"/>
        <w:rPr>
          <w:rFonts w:eastAsia="Times New Roman"/>
          <w:sz w:val="24"/>
          <w:szCs w:val="24"/>
        </w:rPr>
      </w:pPr>
    </w:p>
    <w:p w14:paraId="2F66EDD4" w14:textId="77777777" w:rsidR="006B1BFC" w:rsidRDefault="008B0CEB" w:rsidP="006B1BFC">
      <w:pPr>
        <w:rPr>
          <w:rFonts w:eastAsia="Times New Roman"/>
          <w:sz w:val="24"/>
          <w:szCs w:val="24"/>
        </w:rPr>
      </w:pPr>
      <w:r w:rsidRPr="008B0CEB">
        <w:rPr>
          <w:rFonts w:eastAsia="Times New Roman"/>
          <w:b/>
          <w:bCs/>
          <w:sz w:val="24"/>
          <w:szCs w:val="24"/>
          <w:u w:val="single"/>
        </w:rPr>
        <w:t>Purpose</w:t>
      </w:r>
      <w:r w:rsidRPr="008B0CEB">
        <w:rPr>
          <w:rFonts w:eastAsia="Times New Roman"/>
          <w:sz w:val="24"/>
          <w:szCs w:val="24"/>
        </w:rPr>
        <w:br/>
      </w:r>
      <w:r w:rsidR="00152CAC">
        <w:rPr>
          <w:rFonts w:eastAsia="Times New Roman"/>
          <w:sz w:val="24"/>
          <w:szCs w:val="24"/>
        </w:rPr>
        <w:t xml:space="preserve">The information </w:t>
      </w:r>
      <w:r w:rsidR="00152CAC" w:rsidRPr="000E0CCF">
        <w:rPr>
          <w:rFonts w:eastAsia="Times New Roman"/>
          <w:sz w:val="24"/>
          <w:szCs w:val="24"/>
        </w:rPr>
        <w:t>obtained</w:t>
      </w:r>
      <w:r w:rsidR="00152CAC">
        <w:rPr>
          <w:rFonts w:eastAsia="Times New Roman"/>
          <w:sz w:val="24"/>
          <w:szCs w:val="24"/>
        </w:rPr>
        <w:t xml:space="preserve"> is</w:t>
      </w:r>
      <w:r w:rsidR="00152CAC" w:rsidRPr="000E0CCF">
        <w:rPr>
          <w:rFonts w:eastAsia="Times New Roman"/>
          <w:sz w:val="24"/>
          <w:szCs w:val="24"/>
        </w:rPr>
        <w:t xml:space="preserve"> for the purposes of reviewing and assessing the extent and nature of any breaches, to enhance our risk-based approach to supervision</w:t>
      </w:r>
      <w:r w:rsidR="00152CAC">
        <w:rPr>
          <w:rFonts w:eastAsia="Times New Roman"/>
          <w:sz w:val="24"/>
          <w:szCs w:val="24"/>
        </w:rPr>
        <w:t xml:space="preserve"> and produce relevant</w:t>
      </w:r>
      <w:r w:rsidR="00152CAC" w:rsidRPr="000E0CCF">
        <w:rPr>
          <w:rFonts w:eastAsia="Times New Roman"/>
          <w:sz w:val="24"/>
          <w:szCs w:val="24"/>
        </w:rPr>
        <w:t xml:space="preserve"> educational materials to support solicitors fulfil their responsibilities under the regulations. Further information can be found on our </w:t>
      </w:r>
      <w:hyperlink r:id="rId16" w:history="1">
        <w:r w:rsidR="00152CAC" w:rsidRPr="000E0CCF">
          <w:rPr>
            <w:rFonts w:eastAsia="Times New Roman"/>
            <w:color w:val="0000FF"/>
            <w:sz w:val="24"/>
            <w:szCs w:val="24"/>
            <w:u w:val="single"/>
          </w:rPr>
          <w:t>website</w:t>
        </w:r>
      </w:hyperlink>
      <w:r w:rsidR="00152CAC" w:rsidRPr="000E0CCF">
        <w:rPr>
          <w:rFonts w:eastAsia="Times New Roman"/>
          <w:sz w:val="24"/>
          <w:szCs w:val="24"/>
        </w:rPr>
        <w:t>.</w:t>
      </w:r>
    </w:p>
    <w:p w14:paraId="34EF9BB2" w14:textId="1F3AD76B" w:rsidR="008B0CEB" w:rsidRDefault="008B0CEB" w:rsidP="006B1BFC">
      <w:pPr>
        <w:rPr>
          <w:rFonts w:eastAsia="Times New Roman"/>
          <w:sz w:val="24"/>
          <w:szCs w:val="24"/>
        </w:rPr>
      </w:pPr>
      <w:r w:rsidRPr="008B0CEB">
        <w:rPr>
          <w:rFonts w:eastAsia="Times New Roman"/>
          <w:sz w:val="24"/>
          <w:szCs w:val="24"/>
        </w:rPr>
        <w:br/>
      </w:r>
      <w:r w:rsidR="00366A2B">
        <w:rPr>
          <w:rFonts w:eastAsia="Times New Roman"/>
          <w:b/>
          <w:bCs/>
          <w:sz w:val="24"/>
          <w:szCs w:val="24"/>
          <w:u w:val="single"/>
        </w:rPr>
        <w:t xml:space="preserve">How to </w:t>
      </w:r>
      <w:r w:rsidRPr="008B0CEB">
        <w:rPr>
          <w:rFonts w:eastAsia="Times New Roman"/>
          <w:b/>
          <w:bCs/>
          <w:sz w:val="24"/>
          <w:szCs w:val="24"/>
          <w:u w:val="single"/>
        </w:rPr>
        <w:t>Report</w:t>
      </w:r>
      <w:r w:rsidR="00186854">
        <w:rPr>
          <w:rFonts w:eastAsia="Times New Roman"/>
          <w:b/>
          <w:bCs/>
          <w:sz w:val="24"/>
          <w:szCs w:val="24"/>
          <w:u w:val="single"/>
        </w:rPr>
        <w:t xml:space="preserve">        </w:t>
      </w:r>
      <w:r w:rsidRPr="008B0CEB">
        <w:rPr>
          <w:rFonts w:eastAsia="Times New Roman"/>
          <w:sz w:val="24"/>
          <w:szCs w:val="24"/>
        </w:rPr>
        <w:br/>
        <w:t>To report a breach, please complete the following form and</w:t>
      </w:r>
      <w:r w:rsidR="00EA0A91">
        <w:rPr>
          <w:rFonts w:eastAsia="Times New Roman"/>
          <w:sz w:val="24"/>
          <w:szCs w:val="24"/>
        </w:rPr>
        <w:t xml:space="preserve"> attach to an email</w:t>
      </w:r>
      <w:r w:rsidRPr="008B0CEB">
        <w:rPr>
          <w:rFonts w:eastAsia="Times New Roman"/>
          <w:sz w:val="24"/>
          <w:szCs w:val="24"/>
        </w:rPr>
        <w:t xml:space="preserve"> to </w:t>
      </w:r>
      <w:bookmarkStart w:id="0" w:name="_Hlk97725618"/>
      <w:r w:rsidRPr="008B0CEB">
        <w:rPr>
          <w:rFonts w:eastAsia="Times New Roman"/>
          <w:sz w:val="24"/>
          <w:szCs w:val="24"/>
        </w:rPr>
        <w:fldChar w:fldCharType="begin"/>
      </w:r>
      <w:r w:rsidRPr="008B0CEB">
        <w:rPr>
          <w:rFonts w:eastAsia="Times New Roman"/>
          <w:sz w:val="24"/>
          <w:szCs w:val="24"/>
        </w:rPr>
        <w:instrText xml:space="preserve"> HYPERLINK "mailto:AML@Lawscot.org.uk" </w:instrText>
      </w:r>
      <w:r w:rsidRPr="008B0CEB">
        <w:rPr>
          <w:rFonts w:eastAsia="Times New Roman"/>
          <w:sz w:val="24"/>
          <w:szCs w:val="24"/>
        </w:rPr>
      </w:r>
      <w:r w:rsidRPr="008B0CEB">
        <w:rPr>
          <w:rFonts w:eastAsia="Times New Roman"/>
          <w:sz w:val="24"/>
          <w:szCs w:val="24"/>
        </w:rPr>
        <w:fldChar w:fldCharType="separate"/>
      </w:r>
      <w:r w:rsidRPr="008B0CEB">
        <w:rPr>
          <w:rStyle w:val="Hyperlink"/>
          <w:rFonts w:eastAsia="Times New Roman"/>
          <w:sz w:val="24"/>
          <w:szCs w:val="24"/>
        </w:rPr>
        <w:t>AML@Lawscot.org.uk</w:t>
      </w:r>
      <w:r w:rsidRPr="008B0CEB">
        <w:rPr>
          <w:rFonts w:eastAsia="Times New Roman"/>
          <w:sz w:val="24"/>
          <w:szCs w:val="24"/>
        </w:rPr>
        <w:fldChar w:fldCharType="end"/>
      </w:r>
      <w:r w:rsidRPr="008B0CEB">
        <w:rPr>
          <w:rFonts w:eastAsia="Times New Roman"/>
          <w:sz w:val="24"/>
          <w:szCs w:val="24"/>
        </w:rPr>
        <w:t xml:space="preserve"> </w:t>
      </w:r>
      <w:r w:rsidR="00EA0A91">
        <w:rPr>
          <w:rFonts w:eastAsia="Times New Roman"/>
          <w:sz w:val="24"/>
          <w:szCs w:val="24"/>
        </w:rPr>
        <w:t>using</w:t>
      </w:r>
      <w:r w:rsidRPr="008B0CEB">
        <w:rPr>
          <w:rFonts w:eastAsia="Times New Roman"/>
          <w:sz w:val="24"/>
          <w:szCs w:val="24"/>
        </w:rPr>
        <w:t xml:space="preserve"> the subject line: </w:t>
      </w:r>
      <w:r w:rsidRPr="008B0CEB">
        <w:rPr>
          <w:rFonts w:eastAsia="Times New Roman"/>
          <w:b/>
          <w:bCs/>
          <w:sz w:val="24"/>
          <w:szCs w:val="24"/>
          <w:u w:val="single"/>
        </w:rPr>
        <w:t>“AML Regulations Breach”</w:t>
      </w:r>
      <w:r w:rsidR="005D35E8">
        <w:rPr>
          <w:rFonts w:eastAsia="Times New Roman"/>
          <w:sz w:val="24"/>
          <w:szCs w:val="24"/>
        </w:rPr>
        <w:t>.</w:t>
      </w:r>
      <w:r w:rsidRPr="008B0CEB">
        <w:rPr>
          <w:rFonts w:eastAsia="Times New Roman"/>
          <w:sz w:val="24"/>
          <w:szCs w:val="24"/>
        </w:rPr>
        <w:br/>
      </w:r>
      <w:bookmarkEnd w:id="0"/>
      <w:r w:rsidRPr="008B0CEB">
        <w:rPr>
          <w:rFonts w:eastAsia="Times New Roman"/>
          <w:b/>
          <w:bCs/>
          <w:sz w:val="24"/>
          <w:szCs w:val="24"/>
        </w:rPr>
        <w:br/>
      </w:r>
      <w:r w:rsidRPr="008B0CEB">
        <w:rPr>
          <w:rFonts w:eastAsia="Times New Roman"/>
          <w:b/>
          <w:bCs/>
          <w:sz w:val="24"/>
          <w:szCs w:val="24"/>
          <w:u w:val="single"/>
        </w:rPr>
        <w:t>Data Protection</w:t>
      </w:r>
      <w:r w:rsidRPr="008B0CEB">
        <w:rPr>
          <w:rFonts w:eastAsia="Times New Roman"/>
          <w:b/>
          <w:bCs/>
          <w:sz w:val="24"/>
          <w:szCs w:val="24"/>
        </w:rPr>
        <w:br/>
      </w:r>
      <w:r w:rsidRPr="008B0CEB">
        <w:rPr>
          <w:rFonts w:eastAsia="Times New Roman"/>
          <w:sz w:val="24"/>
          <w:szCs w:val="24"/>
        </w:rPr>
        <w:t xml:space="preserve">Please restrict personal data provided to that which is absolutely necessary to describe the breach. Follow up discussions through secure/encrypted channels will take place where necessary with a member of our AML team. </w:t>
      </w:r>
      <w:r w:rsidR="00357620">
        <w:rPr>
          <w:rFonts w:eastAsia="Times New Roman"/>
          <w:sz w:val="24"/>
          <w:szCs w:val="24"/>
        </w:rPr>
        <w:t>This</w:t>
      </w:r>
      <w:r w:rsidRPr="008B0CEB">
        <w:rPr>
          <w:rFonts w:eastAsia="Times New Roman"/>
          <w:sz w:val="24"/>
          <w:szCs w:val="24"/>
        </w:rPr>
        <w:t xml:space="preserve"> will provide</w:t>
      </w:r>
      <w:r w:rsidR="00423748">
        <w:rPr>
          <w:rFonts w:eastAsia="Times New Roman"/>
          <w:sz w:val="24"/>
          <w:szCs w:val="24"/>
        </w:rPr>
        <w:t xml:space="preserve"> you the</w:t>
      </w:r>
      <w:r w:rsidRPr="008B0CEB">
        <w:rPr>
          <w:rFonts w:eastAsia="Times New Roman"/>
          <w:sz w:val="24"/>
          <w:szCs w:val="24"/>
        </w:rPr>
        <w:t xml:space="preserve"> opportunity to provide any further detail and information</w:t>
      </w:r>
      <w:r w:rsidR="00357620">
        <w:rPr>
          <w:rFonts w:eastAsia="Times New Roman"/>
          <w:sz w:val="24"/>
          <w:szCs w:val="24"/>
        </w:rPr>
        <w:t xml:space="preserve"> if required</w:t>
      </w:r>
      <w:r w:rsidRPr="008B0CEB">
        <w:rPr>
          <w:rFonts w:eastAsia="Times New Roman"/>
          <w:sz w:val="24"/>
          <w:szCs w:val="24"/>
        </w:rPr>
        <w:t xml:space="preserve">. </w:t>
      </w:r>
    </w:p>
    <w:p w14:paraId="740AF730" w14:textId="77777777" w:rsidR="008157CA" w:rsidRDefault="008157CA" w:rsidP="008B0CEB">
      <w:pPr>
        <w:widowControl w:val="0"/>
        <w:autoSpaceDE w:val="0"/>
        <w:autoSpaceDN w:val="0"/>
        <w:spacing w:after="0" w:line="240" w:lineRule="auto"/>
        <w:ind w:right="315"/>
        <w:rPr>
          <w:rFonts w:eastAsia="Times New Roman"/>
          <w:sz w:val="24"/>
          <w:szCs w:val="24"/>
        </w:rPr>
      </w:pPr>
    </w:p>
    <w:p w14:paraId="6A8511B1" w14:textId="2603D7F0" w:rsidR="008157CA" w:rsidRDefault="0034470F" w:rsidP="008B0CEB">
      <w:pPr>
        <w:widowControl w:val="0"/>
        <w:autoSpaceDE w:val="0"/>
        <w:autoSpaceDN w:val="0"/>
        <w:spacing w:after="0" w:line="240" w:lineRule="auto"/>
        <w:ind w:right="315"/>
        <w:rPr>
          <w:rFonts w:eastAsia="Times New Roman"/>
          <w:sz w:val="24"/>
          <w:szCs w:val="24"/>
        </w:rPr>
      </w:pPr>
      <w:r w:rsidRPr="0034470F">
        <w:rPr>
          <w:rFonts w:eastAsia="Times New Roman"/>
          <w:sz w:val="24"/>
          <w:szCs w:val="24"/>
        </w:rPr>
        <w:t xml:space="preserve">UK GDPR, Data Protection Act 2018. For information about how we use your personal data see our privacy policy at </w:t>
      </w:r>
      <w:hyperlink r:id="rId17" w:history="1">
        <w:r w:rsidR="00062775" w:rsidRPr="00062775">
          <w:rPr>
            <w:rStyle w:val="Hyperlink"/>
            <w:sz w:val="24"/>
            <w:szCs w:val="24"/>
          </w:rPr>
          <w:t>Privacy policy | Law Society of Scotland (lawscot.org.uk)</w:t>
        </w:r>
      </w:hyperlink>
      <w:r w:rsidR="00062775">
        <w:rPr>
          <w:sz w:val="24"/>
          <w:szCs w:val="24"/>
        </w:rPr>
        <w:t>.</w:t>
      </w:r>
    </w:p>
    <w:p w14:paraId="61A438DC" w14:textId="77777777" w:rsidR="008157CA" w:rsidRDefault="008157CA" w:rsidP="008B0CEB">
      <w:pPr>
        <w:widowControl w:val="0"/>
        <w:autoSpaceDE w:val="0"/>
        <w:autoSpaceDN w:val="0"/>
        <w:spacing w:after="0" w:line="240" w:lineRule="auto"/>
        <w:ind w:right="315"/>
        <w:rPr>
          <w:rFonts w:eastAsia="Times New Roman"/>
          <w:sz w:val="24"/>
          <w:szCs w:val="24"/>
        </w:rPr>
      </w:pPr>
    </w:p>
    <w:p w14:paraId="76F79131" w14:textId="77777777" w:rsidR="008157CA" w:rsidRDefault="008157CA" w:rsidP="008B0CEB">
      <w:pPr>
        <w:widowControl w:val="0"/>
        <w:autoSpaceDE w:val="0"/>
        <w:autoSpaceDN w:val="0"/>
        <w:spacing w:after="0" w:line="240" w:lineRule="auto"/>
        <w:ind w:right="315"/>
        <w:rPr>
          <w:rFonts w:eastAsia="Times New Roman"/>
          <w:sz w:val="24"/>
          <w:szCs w:val="24"/>
        </w:rPr>
      </w:pPr>
    </w:p>
    <w:p w14:paraId="506831B8" w14:textId="77777777" w:rsidR="008157CA" w:rsidRDefault="008157CA" w:rsidP="008B0CEB">
      <w:pPr>
        <w:widowControl w:val="0"/>
        <w:autoSpaceDE w:val="0"/>
        <w:autoSpaceDN w:val="0"/>
        <w:spacing w:after="0" w:line="240" w:lineRule="auto"/>
        <w:ind w:right="315"/>
        <w:rPr>
          <w:rFonts w:eastAsia="Times New Roman"/>
          <w:sz w:val="24"/>
          <w:szCs w:val="24"/>
        </w:rPr>
      </w:pPr>
    </w:p>
    <w:p w14:paraId="154726D8" w14:textId="77777777" w:rsidR="008157CA" w:rsidRDefault="008157CA" w:rsidP="008B0CEB">
      <w:pPr>
        <w:widowControl w:val="0"/>
        <w:autoSpaceDE w:val="0"/>
        <w:autoSpaceDN w:val="0"/>
        <w:spacing w:after="0" w:line="240" w:lineRule="auto"/>
        <w:ind w:right="315"/>
        <w:rPr>
          <w:rFonts w:eastAsia="Times New Roman"/>
          <w:sz w:val="24"/>
          <w:szCs w:val="24"/>
        </w:rPr>
      </w:pPr>
    </w:p>
    <w:p w14:paraId="43B019AD" w14:textId="77777777" w:rsidR="008157CA" w:rsidRDefault="008157CA" w:rsidP="008B0CEB">
      <w:pPr>
        <w:widowControl w:val="0"/>
        <w:autoSpaceDE w:val="0"/>
        <w:autoSpaceDN w:val="0"/>
        <w:spacing w:after="0" w:line="240" w:lineRule="auto"/>
        <w:ind w:right="315"/>
        <w:rPr>
          <w:rFonts w:eastAsia="Times New Roman"/>
          <w:sz w:val="24"/>
          <w:szCs w:val="24"/>
        </w:rPr>
      </w:pPr>
    </w:p>
    <w:p w14:paraId="0A288BCB" w14:textId="77777777" w:rsidR="008157CA" w:rsidRDefault="008157CA" w:rsidP="008B0CEB">
      <w:pPr>
        <w:widowControl w:val="0"/>
        <w:autoSpaceDE w:val="0"/>
        <w:autoSpaceDN w:val="0"/>
        <w:spacing w:after="0" w:line="240" w:lineRule="auto"/>
        <w:ind w:right="315"/>
        <w:rPr>
          <w:rFonts w:eastAsia="Times New Roman"/>
          <w:sz w:val="24"/>
          <w:szCs w:val="24"/>
        </w:rPr>
      </w:pPr>
    </w:p>
    <w:p w14:paraId="7C0A76AE" w14:textId="77777777" w:rsidR="008157CA" w:rsidRDefault="008157CA" w:rsidP="008B0CEB">
      <w:pPr>
        <w:widowControl w:val="0"/>
        <w:autoSpaceDE w:val="0"/>
        <w:autoSpaceDN w:val="0"/>
        <w:spacing w:after="0" w:line="240" w:lineRule="auto"/>
        <w:ind w:right="315"/>
        <w:rPr>
          <w:rFonts w:eastAsia="Times New Roman"/>
          <w:sz w:val="24"/>
          <w:szCs w:val="24"/>
        </w:rPr>
      </w:pPr>
    </w:p>
    <w:p w14:paraId="6B9DAAE0" w14:textId="77777777" w:rsidR="008157CA" w:rsidRDefault="008157CA" w:rsidP="008B0CEB">
      <w:pPr>
        <w:widowControl w:val="0"/>
        <w:autoSpaceDE w:val="0"/>
        <w:autoSpaceDN w:val="0"/>
        <w:spacing w:after="0" w:line="240" w:lineRule="auto"/>
        <w:ind w:right="315"/>
        <w:rPr>
          <w:rFonts w:eastAsia="Times New Roman"/>
          <w:sz w:val="24"/>
          <w:szCs w:val="24"/>
        </w:rPr>
      </w:pPr>
    </w:p>
    <w:p w14:paraId="2022439D" w14:textId="77777777" w:rsidR="008157CA" w:rsidRDefault="008157CA" w:rsidP="008B0CEB">
      <w:pPr>
        <w:widowControl w:val="0"/>
        <w:autoSpaceDE w:val="0"/>
        <w:autoSpaceDN w:val="0"/>
        <w:spacing w:after="0" w:line="240" w:lineRule="auto"/>
        <w:ind w:right="315"/>
        <w:rPr>
          <w:rFonts w:eastAsia="Times New Roman"/>
          <w:sz w:val="24"/>
          <w:szCs w:val="24"/>
        </w:rPr>
      </w:pPr>
    </w:p>
    <w:p w14:paraId="605385EF" w14:textId="77777777" w:rsidR="008157CA" w:rsidRDefault="008157CA" w:rsidP="008B0CEB">
      <w:pPr>
        <w:widowControl w:val="0"/>
        <w:autoSpaceDE w:val="0"/>
        <w:autoSpaceDN w:val="0"/>
        <w:spacing w:after="0" w:line="240" w:lineRule="auto"/>
        <w:ind w:right="315"/>
        <w:rPr>
          <w:rFonts w:eastAsia="Times New Roman"/>
          <w:sz w:val="24"/>
          <w:szCs w:val="24"/>
        </w:rPr>
      </w:pPr>
    </w:p>
    <w:p w14:paraId="3DF0B69B" w14:textId="77777777" w:rsidR="008157CA" w:rsidRDefault="008157CA" w:rsidP="008B0CEB">
      <w:pPr>
        <w:widowControl w:val="0"/>
        <w:autoSpaceDE w:val="0"/>
        <w:autoSpaceDN w:val="0"/>
        <w:spacing w:after="0" w:line="240" w:lineRule="auto"/>
        <w:ind w:right="315"/>
        <w:rPr>
          <w:rFonts w:eastAsia="Times New Roman"/>
          <w:sz w:val="24"/>
          <w:szCs w:val="24"/>
        </w:rPr>
      </w:pPr>
    </w:p>
    <w:p w14:paraId="75DB9DF4" w14:textId="77777777" w:rsidR="008157CA" w:rsidRDefault="008157CA" w:rsidP="008B0CEB">
      <w:pPr>
        <w:widowControl w:val="0"/>
        <w:autoSpaceDE w:val="0"/>
        <w:autoSpaceDN w:val="0"/>
        <w:spacing w:after="0" w:line="240" w:lineRule="auto"/>
        <w:ind w:right="315"/>
        <w:rPr>
          <w:rFonts w:eastAsia="Times New Roman"/>
          <w:sz w:val="24"/>
          <w:szCs w:val="24"/>
        </w:rPr>
      </w:pPr>
    </w:p>
    <w:p w14:paraId="27757EC0" w14:textId="77777777" w:rsidR="008157CA" w:rsidRDefault="008157CA" w:rsidP="008B0CEB">
      <w:pPr>
        <w:widowControl w:val="0"/>
        <w:autoSpaceDE w:val="0"/>
        <w:autoSpaceDN w:val="0"/>
        <w:spacing w:after="0" w:line="240" w:lineRule="auto"/>
        <w:ind w:right="315"/>
        <w:rPr>
          <w:rFonts w:eastAsia="Times New Roman"/>
          <w:sz w:val="24"/>
          <w:szCs w:val="24"/>
        </w:rPr>
      </w:pPr>
    </w:p>
    <w:p w14:paraId="60FA10D9" w14:textId="77777777" w:rsidR="008157CA" w:rsidRDefault="008157CA" w:rsidP="008B0CEB">
      <w:pPr>
        <w:widowControl w:val="0"/>
        <w:autoSpaceDE w:val="0"/>
        <w:autoSpaceDN w:val="0"/>
        <w:spacing w:after="0" w:line="240" w:lineRule="auto"/>
        <w:ind w:right="315"/>
        <w:rPr>
          <w:rFonts w:eastAsia="Times New Roman"/>
          <w:sz w:val="24"/>
          <w:szCs w:val="24"/>
        </w:rPr>
      </w:pPr>
    </w:p>
    <w:p w14:paraId="6909EAAA" w14:textId="77777777" w:rsidR="008157CA" w:rsidRDefault="008157CA" w:rsidP="008B0CEB">
      <w:pPr>
        <w:widowControl w:val="0"/>
        <w:autoSpaceDE w:val="0"/>
        <w:autoSpaceDN w:val="0"/>
        <w:spacing w:after="0" w:line="240" w:lineRule="auto"/>
        <w:ind w:right="315"/>
        <w:rPr>
          <w:rFonts w:eastAsia="Times New Roman"/>
          <w:sz w:val="24"/>
          <w:szCs w:val="24"/>
        </w:rPr>
      </w:pPr>
    </w:p>
    <w:p w14:paraId="0970DA4F" w14:textId="77777777" w:rsidR="008157CA" w:rsidRDefault="008157CA" w:rsidP="008B0CEB">
      <w:pPr>
        <w:widowControl w:val="0"/>
        <w:autoSpaceDE w:val="0"/>
        <w:autoSpaceDN w:val="0"/>
        <w:spacing w:after="0" w:line="240" w:lineRule="auto"/>
        <w:ind w:right="315"/>
        <w:rPr>
          <w:rFonts w:eastAsia="Times New Roman"/>
          <w:sz w:val="24"/>
          <w:szCs w:val="24"/>
        </w:rPr>
      </w:pPr>
    </w:p>
    <w:p w14:paraId="784BD8EA" w14:textId="77777777" w:rsidR="008157CA" w:rsidRPr="008B0CEB" w:rsidRDefault="008157CA" w:rsidP="008B0CEB">
      <w:pPr>
        <w:widowControl w:val="0"/>
        <w:autoSpaceDE w:val="0"/>
        <w:autoSpaceDN w:val="0"/>
        <w:spacing w:after="0" w:line="240" w:lineRule="auto"/>
        <w:ind w:right="315"/>
        <w:rPr>
          <w:rFonts w:eastAsia="Times New Roman"/>
          <w:sz w:val="24"/>
          <w:szCs w:val="24"/>
        </w:rPr>
      </w:pPr>
    </w:p>
    <w:p w14:paraId="0845E17E" w14:textId="7BE84AE7" w:rsidR="00EB5A93" w:rsidRDefault="00EB5A93" w:rsidP="00D507A9">
      <w:pPr>
        <w:widowControl w:val="0"/>
        <w:autoSpaceDE w:val="0"/>
        <w:autoSpaceDN w:val="0"/>
        <w:spacing w:after="0" w:line="240" w:lineRule="auto"/>
        <w:ind w:right="315"/>
        <w:rPr>
          <w:rFonts w:eastAsia="Times New Roman"/>
          <w:sz w:val="24"/>
          <w:szCs w:val="24"/>
        </w:rPr>
      </w:pPr>
    </w:p>
    <w:tbl>
      <w:tblPr>
        <w:tblStyle w:val="TableGrid"/>
        <w:tblW w:w="0" w:type="auto"/>
        <w:tblLook w:val="04A0" w:firstRow="1" w:lastRow="0" w:firstColumn="1" w:lastColumn="0" w:noHBand="0" w:noVBand="1"/>
      </w:tblPr>
      <w:tblGrid>
        <w:gridCol w:w="2547"/>
        <w:gridCol w:w="7613"/>
      </w:tblGrid>
      <w:tr w:rsidR="00EB5A93" w14:paraId="6AAD32C3" w14:textId="77777777" w:rsidTr="00EB5A93">
        <w:tc>
          <w:tcPr>
            <w:tcW w:w="10160" w:type="dxa"/>
            <w:gridSpan w:val="2"/>
            <w:shd w:val="clear" w:color="auto" w:fill="002060"/>
          </w:tcPr>
          <w:p w14:paraId="3CE9A6B5" w14:textId="25172984" w:rsidR="00EB5A93" w:rsidRPr="00EB5A93" w:rsidRDefault="00854323" w:rsidP="00EB5A93">
            <w:pPr>
              <w:pStyle w:val="ListParagraph"/>
              <w:numPr>
                <w:ilvl w:val="0"/>
                <w:numId w:val="19"/>
              </w:numPr>
              <w:spacing w:after="0" w:line="240" w:lineRule="auto"/>
              <w:ind w:right="315"/>
              <w:rPr>
                <w:rFonts w:eastAsia="Times New Roman"/>
                <w:sz w:val="24"/>
                <w:szCs w:val="24"/>
              </w:rPr>
            </w:pPr>
            <w:r>
              <w:rPr>
                <w:rFonts w:eastAsia="Times New Roman"/>
                <w:sz w:val="24"/>
                <w:szCs w:val="24"/>
              </w:rPr>
              <w:t xml:space="preserve">Practice and MLRO information </w:t>
            </w:r>
          </w:p>
        </w:tc>
      </w:tr>
      <w:tr w:rsidR="00EB5A93" w14:paraId="58E74933" w14:textId="77777777" w:rsidTr="00EB5A93">
        <w:tc>
          <w:tcPr>
            <w:tcW w:w="2547" w:type="dxa"/>
          </w:tcPr>
          <w:p w14:paraId="118147D9" w14:textId="6EDCCA7B" w:rsidR="00EB5A93" w:rsidRDefault="00854323" w:rsidP="00D507A9">
            <w:pPr>
              <w:spacing w:after="0" w:line="240" w:lineRule="auto"/>
              <w:ind w:right="315"/>
              <w:rPr>
                <w:rFonts w:eastAsia="Times New Roman"/>
                <w:sz w:val="24"/>
                <w:szCs w:val="24"/>
              </w:rPr>
            </w:pPr>
            <w:r>
              <w:rPr>
                <w:rFonts w:eastAsia="Times New Roman"/>
                <w:sz w:val="24"/>
                <w:szCs w:val="24"/>
              </w:rPr>
              <w:t xml:space="preserve">Practice </w:t>
            </w:r>
            <w:r w:rsidR="00EB5A93">
              <w:rPr>
                <w:rFonts w:eastAsia="Times New Roman"/>
                <w:sz w:val="24"/>
                <w:szCs w:val="24"/>
              </w:rPr>
              <w:t>Name</w:t>
            </w:r>
          </w:p>
        </w:tc>
        <w:tc>
          <w:tcPr>
            <w:tcW w:w="7613" w:type="dxa"/>
          </w:tcPr>
          <w:p w14:paraId="174C61B3" w14:textId="77777777" w:rsidR="00EB5A93" w:rsidRDefault="00EB5A93" w:rsidP="00D507A9">
            <w:pPr>
              <w:spacing w:after="0" w:line="240" w:lineRule="auto"/>
              <w:ind w:right="315"/>
              <w:rPr>
                <w:rFonts w:eastAsia="Times New Roman"/>
                <w:sz w:val="24"/>
                <w:szCs w:val="24"/>
              </w:rPr>
            </w:pPr>
          </w:p>
          <w:p w14:paraId="27ADFD9D" w14:textId="7960F2B7" w:rsidR="008157CA" w:rsidRDefault="008157CA" w:rsidP="00D507A9">
            <w:pPr>
              <w:spacing w:after="0" w:line="240" w:lineRule="auto"/>
              <w:ind w:right="315"/>
              <w:rPr>
                <w:rFonts w:eastAsia="Times New Roman"/>
                <w:sz w:val="24"/>
                <w:szCs w:val="24"/>
              </w:rPr>
            </w:pPr>
          </w:p>
        </w:tc>
      </w:tr>
      <w:tr w:rsidR="00EB5A93" w14:paraId="0A59DB27" w14:textId="77777777" w:rsidTr="00EB5A93">
        <w:tc>
          <w:tcPr>
            <w:tcW w:w="2547" w:type="dxa"/>
          </w:tcPr>
          <w:p w14:paraId="3BF00936" w14:textId="346F7110" w:rsidR="00EB5A93" w:rsidRDefault="00854323" w:rsidP="00D507A9">
            <w:pPr>
              <w:spacing w:after="0" w:line="240" w:lineRule="auto"/>
              <w:ind w:right="315"/>
              <w:rPr>
                <w:rFonts w:eastAsia="Times New Roman"/>
                <w:sz w:val="24"/>
                <w:szCs w:val="24"/>
              </w:rPr>
            </w:pPr>
            <w:r>
              <w:rPr>
                <w:rFonts w:eastAsia="Times New Roman"/>
                <w:sz w:val="24"/>
                <w:szCs w:val="24"/>
              </w:rPr>
              <w:t>MLRO Name</w:t>
            </w:r>
          </w:p>
        </w:tc>
        <w:tc>
          <w:tcPr>
            <w:tcW w:w="7613" w:type="dxa"/>
          </w:tcPr>
          <w:p w14:paraId="66C95CF1" w14:textId="77777777" w:rsidR="00EB5A93" w:rsidRDefault="00EB5A93" w:rsidP="00D507A9">
            <w:pPr>
              <w:spacing w:after="0" w:line="240" w:lineRule="auto"/>
              <w:ind w:right="315"/>
              <w:rPr>
                <w:rFonts w:eastAsia="Times New Roman"/>
                <w:sz w:val="24"/>
                <w:szCs w:val="24"/>
              </w:rPr>
            </w:pPr>
          </w:p>
          <w:p w14:paraId="029E34BD" w14:textId="684CD662" w:rsidR="008157CA" w:rsidRDefault="008157CA" w:rsidP="00D507A9">
            <w:pPr>
              <w:spacing w:after="0" w:line="240" w:lineRule="auto"/>
              <w:ind w:right="315"/>
              <w:rPr>
                <w:rFonts w:eastAsia="Times New Roman"/>
                <w:sz w:val="24"/>
                <w:szCs w:val="24"/>
              </w:rPr>
            </w:pPr>
          </w:p>
        </w:tc>
      </w:tr>
      <w:tr w:rsidR="00EB5A93" w14:paraId="57869A0D" w14:textId="77777777" w:rsidTr="00EB5A93">
        <w:tc>
          <w:tcPr>
            <w:tcW w:w="2547" w:type="dxa"/>
          </w:tcPr>
          <w:p w14:paraId="34392C41" w14:textId="2DC15F3A" w:rsidR="00EB5A93" w:rsidRDefault="00854323" w:rsidP="00D507A9">
            <w:pPr>
              <w:spacing w:after="0" w:line="240" w:lineRule="auto"/>
              <w:ind w:right="315"/>
              <w:rPr>
                <w:rFonts w:eastAsia="Times New Roman"/>
                <w:sz w:val="24"/>
                <w:szCs w:val="24"/>
              </w:rPr>
            </w:pPr>
            <w:r>
              <w:rPr>
                <w:rFonts w:eastAsia="Times New Roman"/>
                <w:sz w:val="24"/>
                <w:szCs w:val="24"/>
              </w:rPr>
              <w:t>Breach occurred between (dates)</w:t>
            </w:r>
          </w:p>
        </w:tc>
        <w:tc>
          <w:tcPr>
            <w:tcW w:w="7613" w:type="dxa"/>
          </w:tcPr>
          <w:p w14:paraId="10639638" w14:textId="77777777" w:rsidR="00EB5A93" w:rsidRDefault="00EB5A93" w:rsidP="00D507A9">
            <w:pPr>
              <w:spacing w:after="0" w:line="240" w:lineRule="auto"/>
              <w:ind w:right="315"/>
              <w:rPr>
                <w:rFonts w:eastAsia="Times New Roman"/>
                <w:sz w:val="24"/>
                <w:szCs w:val="24"/>
              </w:rPr>
            </w:pPr>
          </w:p>
        </w:tc>
      </w:tr>
    </w:tbl>
    <w:p w14:paraId="036EFE6F" w14:textId="5423A5D7" w:rsidR="00EB5A93" w:rsidRDefault="00EB5A93" w:rsidP="00D507A9">
      <w:pPr>
        <w:widowControl w:val="0"/>
        <w:autoSpaceDE w:val="0"/>
        <w:autoSpaceDN w:val="0"/>
        <w:spacing w:after="0" w:line="240" w:lineRule="auto"/>
        <w:ind w:right="315"/>
        <w:rPr>
          <w:rFonts w:eastAsia="Times New Roman"/>
          <w:sz w:val="24"/>
          <w:szCs w:val="24"/>
        </w:rPr>
      </w:pPr>
    </w:p>
    <w:p w14:paraId="769E07D0" w14:textId="746C8B93" w:rsidR="00EB5A93" w:rsidRDefault="00EB5A93" w:rsidP="00D507A9">
      <w:pPr>
        <w:widowControl w:val="0"/>
        <w:autoSpaceDE w:val="0"/>
        <w:autoSpaceDN w:val="0"/>
        <w:spacing w:after="0" w:line="240" w:lineRule="auto"/>
        <w:ind w:right="315"/>
        <w:rPr>
          <w:rFonts w:eastAsia="Times New Roman"/>
          <w:sz w:val="24"/>
          <w:szCs w:val="24"/>
        </w:rPr>
      </w:pPr>
    </w:p>
    <w:tbl>
      <w:tblPr>
        <w:tblStyle w:val="TableGrid"/>
        <w:tblW w:w="0" w:type="auto"/>
        <w:tblLook w:val="04A0" w:firstRow="1" w:lastRow="0" w:firstColumn="1" w:lastColumn="0" w:noHBand="0" w:noVBand="1"/>
      </w:tblPr>
      <w:tblGrid>
        <w:gridCol w:w="10160"/>
      </w:tblGrid>
      <w:tr w:rsidR="00F920B4" w14:paraId="11E157C8" w14:textId="77777777" w:rsidTr="00F920B4">
        <w:tc>
          <w:tcPr>
            <w:tcW w:w="10160" w:type="dxa"/>
            <w:shd w:val="clear" w:color="auto" w:fill="002060"/>
          </w:tcPr>
          <w:p w14:paraId="130DC23D" w14:textId="5AD58C52" w:rsidR="00F920B4" w:rsidRPr="000D508E" w:rsidRDefault="00854323" w:rsidP="000D508E">
            <w:pPr>
              <w:pStyle w:val="ListParagraph"/>
              <w:numPr>
                <w:ilvl w:val="0"/>
                <w:numId w:val="19"/>
              </w:numPr>
              <w:spacing w:after="0" w:line="240" w:lineRule="auto"/>
              <w:ind w:right="315"/>
              <w:rPr>
                <w:rFonts w:eastAsia="Times New Roman"/>
                <w:sz w:val="24"/>
                <w:szCs w:val="24"/>
              </w:rPr>
            </w:pPr>
            <w:r>
              <w:rPr>
                <w:rFonts w:eastAsia="Times New Roman"/>
                <w:sz w:val="24"/>
                <w:szCs w:val="24"/>
              </w:rPr>
              <w:t>Brief Description of breach</w:t>
            </w:r>
          </w:p>
        </w:tc>
      </w:tr>
      <w:tr w:rsidR="00F920B4" w14:paraId="232DE7E4" w14:textId="77777777" w:rsidTr="000D508E">
        <w:trPr>
          <w:trHeight w:val="4681"/>
        </w:trPr>
        <w:tc>
          <w:tcPr>
            <w:tcW w:w="10160" w:type="dxa"/>
          </w:tcPr>
          <w:p w14:paraId="39976FFD" w14:textId="77777777" w:rsidR="00F920B4" w:rsidRDefault="00F920B4" w:rsidP="00F920B4">
            <w:pPr>
              <w:spacing w:after="0" w:line="240" w:lineRule="auto"/>
              <w:ind w:right="315"/>
              <w:rPr>
                <w:rFonts w:eastAsia="Times New Roman"/>
                <w:sz w:val="24"/>
                <w:szCs w:val="24"/>
                <w:lang w:val="en-GB"/>
              </w:rPr>
            </w:pPr>
          </w:p>
          <w:p w14:paraId="104A9F87" w14:textId="77777777" w:rsidR="00063813" w:rsidRPr="00063813" w:rsidRDefault="00063813" w:rsidP="00063813">
            <w:pPr>
              <w:spacing w:after="0" w:line="240" w:lineRule="auto"/>
              <w:ind w:right="315"/>
              <w:rPr>
                <w:rFonts w:eastAsia="Times New Roman"/>
                <w:i/>
                <w:iCs/>
              </w:rPr>
            </w:pPr>
            <w:r w:rsidRPr="00063813">
              <w:rPr>
                <w:rFonts w:eastAsia="Times New Roman"/>
                <w:i/>
                <w:iCs/>
              </w:rPr>
              <w:t xml:space="preserve">Please do not include personal details at this stage, however it is useful to address the following points: </w:t>
            </w:r>
            <w:r w:rsidRPr="00063813">
              <w:rPr>
                <w:rFonts w:eastAsia="Times New Roman"/>
                <w:i/>
                <w:iCs/>
              </w:rPr>
              <w:br/>
            </w:r>
          </w:p>
          <w:p w14:paraId="19D6C00F" w14:textId="0C316BF4" w:rsidR="00063813" w:rsidRPr="00063813" w:rsidRDefault="00063813" w:rsidP="00063813">
            <w:pPr>
              <w:numPr>
                <w:ilvl w:val="0"/>
                <w:numId w:val="20"/>
              </w:numPr>
              <w:spacing w:after="0" w:line="240" w:lineRule="auto"/>
              <w:ind w:right="315"/>
              <w:rPr>
                <w:rFonts w:eastAsia="Times New Roman"/>
                <w:i/>
                <w:iCs/>
              </w:rPr>
            </w:pPr>
            <w:r w:rsidRPr="00063813">
              <w:rPr>
                <w:rFonts w:eastAsia="Times New Roman"/>
                <w:i/>
                <w:iCs/>
              </w:rPr>
              <w:t xml:space="preserve">Is the breach limited to the actions of an individual or is it a </w:t>
            </w:r>
            <w:r>
              <w:rPr>
                <w:rFonts w:eastAsia="Times New Roman"/>
                <w:i/>
                <w:iCs/>
              </w:rPr>
              <w:t>p</w:t>
            </w:r>
            <w:r w:rsidRPr="00063813">
              <w:rPr>
                <w:rFonts w:eastAsia="Times New Roman"/>
                <w:i/>
                <w:iCs/>
              </w:rPr>
              <w:t xml:space="preserve">ractice wide issue? </w:t>
            </w:r>
          </w:p>
          <w:p w14:paraId="5E92B3E6" w14:textId="77777777" w:rsidR="00063813" w:rsidRPr="00063813" w:rsidRDefault="00063813" w:rsidP="00063813">
            <w:pPr>
              <w:numPr>
                <w:ilvl w:val="0"/>
                <w:numId w:val="20"/>
              </w:numPr>
              <w:spacing w:after="0" w:line="240" w:lineRule="auto"/>
              <w:ind w:right="315"/>
              <w:rPr>
                <w:rFonts w:eastAsia="Times New Roman"/>
                <w:i/>
                <w:iCs/>
              </w:rPr>
            </w:pPr>
            <w:r w:rsidRPr="00063813">
              <w:rPr>
                <w:rFonts w:eastAsia="Times New Roman"/>
                <w:i/>
                <w:iCs/>
              </w:rPr>
              <w:t xml:space="preserve">What regulations have been breached? </w:t>
            </w:r>
          </w:p>
          <w:p w14:paraId="3D0C5E17" w14:textId="77777777" w:rsidR="00063813" w:rsidRPr="00063813" w:rsidRDefault="00063813" w:rsidP="00063813">
            <w:pPr>
              <w:numPr>
                <w:ilvl w:val="0"/>
                <w:numId w:val="20"/>
              </w:numPr>
              <w:spacing w:after="0" w:line="240" w:lineRule="auto"/>
              <w:ind w:right="315"/>
              <w:rPr>
                <w:rFonts w:eastAsia="Times New Roman"/>
                <w:i/>
                <w:iCs/>
              </w:rPr>
            </w:pPr>
            <w:r w:rsidRPr="00063813">
              <w:rPr>
                <w:rFonts w:eastAsia="Times New Roman"/>
                <w:i/>
                <w:iCs/>
              </w:rPr>
              <w:t xml:space="preserve">What actions/circumstances have led to the breach? </w:t>
            </w:r>
          </w:p>
          <w:p w14:paraId="6C836FD9" w14:textId="7B069346" w:rsidR="00F920B4" w:rsidRPr="00063813" w:rsidRDefault="00063813" w:rsidP="00063813">
            <w:pPr>
              <w:pStyle w:val="ListParagraph"/>
              <w:numPr>
                <w:ilvl w:val="0"/>
                <w:numId w:val="20"/>
              </w:numPr>
              <w:spacing w:after="0" w:line="240" w:lineRule="auto"/>
              <w:ind w:right="315"/>
              <w:rPr>
                <w:rFonts w:eastAsia="Times New Roman"/>
                <w:i/>
                <w:iCs/>
                <w:sz w:val="24"/>
                <w:szCs w:val="24"/>
              </w:rPr>
            </w:pPr>
            <w:r w:rsidRPr="00063813">
              <w:rPr>
                <w:rFonts w:eastAsia="Times New Roman"/>
                <w:i/>
                <w:iCs/>
                <w:lang w:val="en-GB"/>
              </w:rPr>
              <w:t xml:space="preserve">Have any remediation actions been taken </w:t>
            </w:r>
            <w:r>
              <w:rPr>
                <w:rFonts w:eastAsia="Times New Roman"/>
                <w:i/>
                <w:iCs/>
                <w:lang w:val="en-GB"/>
              </w:rPr>
              <w:t>following</w:t>
            </w:r>
            <w:r w:rsidRPr="00063813">
              <w:rPr>
                <w:rFonts w:eastAsia="Times New Roman"/>
                <w:i/>
                <w:iCs/>
                <w:lang w:val="en-GB"/>
              </w:rPr>
              <w:t xml:space="preserve"> the breach being identified? </w:t>
            </w:r>
          </w:p>
          <w:p w14:paraId="34B1956C" w14:textId="77777777" w:rsidR="00F920B4" w:rsidRDefault="00F920B4" w:rsidP="00F920B4">
            <w:pPr>
              <w:spacing w:after="0" w:line="240" w:lineRule="auto"/>
              <w:ind w:right="315"/>
              <w:rPr>
                <w:rFonts w:eastAsia="Times New Roman"/>
                <w:sz w:val="24"/>
                <w:szCs w:val="24"/>
              </w:rPr>
            </w:pPr>
          </w:p>
          <w:p w14:paraId="6724E64F" w14:textId="77777777" w:rsidR="008157CA" w:rsidRDefault="008157CA" w:rsidP="00F920B4">
            <w:pPr>
              <w:spacing w:after="0" w:line="240" w:lineRule="auto"/>
              <w:ind w:right="315"/>
              <w:rPr>
                <w:rFonts w:eastAsia="Times New Roman"/>
                <w:sz w:val="24"/>
                <w:szCs w:val="24"/>
              </w:rPr>
            </w:pPr>
          </w:p>
          <w:p w14:paraId="73198D9E" w14:textId="77777777" w:rsidR="008157CA" w:rsidRDefault="008157CA" w:rsidP="00F920B4">
            <w:pPr>
              <w:spacing w:after="0" w:line="240" w:lineRule="auto"/>
              <w:ind w:right="315"/>
              <w:rPr>
                <w:rFonts w:eastAsia="Times New Roman"/>
                <w:sz w:val="24"/>
                <w:szCs w:val="24"/>
              </w:rPr>
            </w:pPr>
          </w:p>
          <w:p w14:paraId="57BADA36" w14:textId="77777777" w:rsidR="008157CA" w:rsidRDefault="008157CA" w:rsidP="00F920B4">
            <w:pPr>
              <w:spacing w:after="0" w:line="240" w:lineRule="auto"/>
              <w:ind w:right="315"/>
              <w:rPr>
                <w:rFonts w:eastAsia="Times New Roman"/>
                <w:sz w:val="24"/>
                <w:szCs w:val="24"/>
              </w:rPr>
            </w:pPr>
          </w:p>
          <w:p w14:paraId="0AD61245" w14:textId="77777777" w:rsidR="008157CA" w:rsidRDefault="008157CA" w:rsidP="00F920B4">
            <w:pPr>
              <w:spacing w:after="0" w:line="240" w:lineRule="auto"/>
              <w:ind w:right="315"/>
              <w:rPr>
                <w:rFonts w:eastAsia="Times New Roman"/>
                <w:sz w:val="24"/>
                <w:szCs w:val="24"/>
              </w:rPr>
            </w:pPr>
          </w:p>
          <w:p w14:paraId="5B293558" w14:textId="77777777" w:rsidR="008157CA" w:rsidRDefault="008157CA" w:rsidP="00F920B4">
            <w:pPr>
              <w:spacing w:after="0" w:line="240" w:lineRule="auto"/>
              <w:ind w:right="315"/>
              <w:rPr>
                <w:rFonts w:eastAsia="Times New Roman"/>
                <w:sz w:val="24"/>
                <w:szCs w:val="24"/>
              </w:rPr>
            </w:pPr>
          </w:p>
          <w:p w14:paraId="5F6F2AF5" w14:textId="77777777" w:rsidR="008157CA" w:rsidRDefault="008157CA" w:rsidP="00F920B4">
            <w:pPr>
              <w:spacing w:after="0" w:line="240" w:lineRule="auto"/>
              <w:ind w:right="315"/>
              <w:rPr>
                <w:rFonts w:eastAsia="Times New Roman"/>
                <w:sz w:val="24"/>
                <w:szCs w:val="24"/>
              </w:rPr>
            </w:pPr>
          </w:p>
          <w:p w14:paraId="32C0A1A0" w14:textId="77777777" w:rsidR="008157CA" w:rsidRDefault="008157CA" w:rsidP="00F920B4">
            <w:pPr>
              <w:spacing w:after="0" w:line="240" w:lineRule="auto"/>
              <w:ind w:right="315"/>
              <w:rPr>
                <w:rFonts w:eastAsia="Times New Roman"/>
                <w:sz w:val="24"/>
                <w:szCs w:val="24"/>
              </w:rPr>
            </w:pPr>
          </w:p>
          <w:p w14:paraId="1E42026E" w14:textId="77777777" w:rsidR="008157CA" w:rsidRDefault="008157CA" w:rsidP="00F920B4">
            <w:pPr>
              <w:spacing w:after="0" w:line="240" w:lineRule="auto"/>
              <w:ind w:right="315"/>
              <w:rPr>
                <w:rFonts w:eastAsia="Times New Roman"/>
                <w:sz w:val="24"/>
                <w:szCs w:val="24"/>
              </w:rPr>
            </w:pPr>
          </w:p>
          <w:p w14:paraId="47F8FD16" w14:textId="77777777" w:rsidR="008157CA" w:rsidRDefault="008157CA" w:rsidP="00F920B4">
            <w:pPr>
              <w:spacing w:after="0" w:line="240" w:lineRule="auto"/>
              <w:ind w:right="315"/>
              <w:rPr>
                <w:rFonts w:eastAsia="Times New Roman"/>
                <w:sz w:val="24"/>
                <w:szCs w:val="24"/>
              </w:rPr>
            </w:pPr>
          </w:p>
          <w:p w14:paraId="70CF5085" w14:textId="77777777" w:rsidR="008157CA" w:rsidRDefault="008157CA" w:rsidP="00F920B4">
            <w:pPr>
              <w:spacing w:after="0" w:line="240" w:lineRule="auto"/>
              <w:ind w:right="315"/>
              <w:rPr>
                <w:rFonts w:eastAsia="Times New Roman"/>
                <w:sz w:val="24"/>
                <w:szCs w:val="24"/>
              </w:rPr>
            </w:pPr>
          </w:p>
          <w:p w14:paraId="264493E7" w14:textId="77777777" w:rsidR="008157CA" w:rsidRDefault="008157CA" w:rsidP="00F920B4">
            <w:pPr>
              <w:spacing w:after="0" w:line="240" w:lineRule="auto"/>
              <w:ind w:right="315"/>
              <w:rPr>
                <w:rFonts w:eastAsia="Times New Roman"/>
                <w:sz w:val="24"/>
                <w:szCs w:val="24"/>
              </w:rPr>
            </w:pPr>
          </w:p>
          <w:p w14:paraId="41CAEADA" w14:textId="77777777" w:rsidR="008157CA" w:rsidRDefault="008157CA" w:rsidP="00F920B4">
            <w:pPr>
              <w:spacing w:after="0" w:line="240" w:lineRule="auto"/>
              <w:ind w:right="315"/>
              <w:rPr>
                <w:rFonts w:eastAsia="Times New Roman"/>
                <w:sz w:val="24"/>
                <w:szCs w:val="24"/>
              </w:rPr>
            </w:pPr>
          </w:p>
          <w:p w14:paraId="67564D99" w14:textId="77777777" w:rsidR="00224F2A" w:rsidRDefault="00224F2A" w:rsidP="00F920B4">
            <w:pPr>
              <w:spacing w:after="0" w:line="240" w:lineRule="auto"/>
              <w:ind w:right="315"/>
              <w:rPr>
                <w:rFonts w:eastAsia="Times New Roman"/>
                <w:sz w:val="24"/>
                <w:szCs w:val="24"/>
              </w:rPr>
            </w:pPr>
          </w:p>
          <w:p w14:paraId="4666D89A" w14:textId="77777777" w:rsidR="008157CA" w:rsidRDefault="008157CA" w:rsidP="00F920B4">
            <w:pPr>
              <w:spacing w:after="0" w:line="240" w:lineRule="auto"/>
              <w:ind w:right="315"/>
              <w:rPr>
                <w:rFonts w:eastAsia="Times New Roman"/>
                <w:sz w:val="24"/>
                <w:szCs w:val="24"/>
              </w:rPr>
            </w:pPr>
          </w:p>
          <w:p w14:paraId="2755F070" w14:textId="77777777" w:rsidR="008157CA" w:rsidRDefault="008157CA" w:rsidP="00F920B4">
            <w:pPr>
              <w:spacing w:after="0" w:line="240" w:lineRule="auto"/>
              <w:ind w:right="315"/>
              <w:rPr>
                <w:rFonts w:eastAsia="Times New Roman"/>
                <w:sz w:val="24"/>
                <w:szCs w:val="24"/>
              </w:rPr>
            </w:pPr>
          </w:p>
          <w:p w14:paraId="3B338969" w14:textId="77777777" w:rsidR="008157CA" w:rsidRDefault="008157CA" w:rsidP="00F920B4">
            <w:pPr>
              <w:spacing w:after="0" w:line="240" w:lineRule="auto"/>
              <w:ind w:right="315"/>
              <w:rPr>
                <w:rFonts w:eastAsia="Times New Roman"/>
                <w:sz w:val="24"/>
                <w:szCs w:val="24"/>
              </w:rPr>
            </w:pPr>
          </w:p>
          <w:p w14:paraId="71DE00C0" w14:textId="77777777" w:rsidR="008157CA" w:rsidRDefault="008157CA" w:rsidP="00F920B4">
            <w:pPr>
              <w:spacing w:after="0" w:line="240" w:lineRule="auto"/>
              <w:ind w:right="315"/>
              <w:rPr>
                <w:rFonts w:eastAsia="Times New Roman"/>
                <w:sz w:val="24"/>
                <w:szCs w:val="24"/>
              </w:rPr>
            </w:pPr>
          </w:p>
          <w:p w14:paraId="77B68CBB" w14:textId="77777777" w:rsidR="008157CA" w:rsidRDefault="008157CA" w:rsidP="00F920B4">
            <w:pPr>
              <w:spacing w:after="0" w:line="240" w:lineRule="auto"/>
              <w:ind w:right="315"/>
              <w:rPr>
                <w:rFonts w:eastAsia="Times New Roman"/>
                <w:sz w:val="24"/>
                <w:szCs w:val="24"/>
              </w:rPr>
            </w:pPr>
          </w:p>
          <w:p w14:paraId="48DA9B76" w14:textId="77777777" w:rsidR="008157CA" w:rsidRDefault="008157CA" w:rsidP="00F920B4">
            <w:pPr>
              <w:spacing w:after="0" w:line="240" w:lineRule="auto"/>
              <w:ind w:right="315"/>
              <w:rPr>
                <w:rFonts w:eastAsia="Times New Roman"/>
                <w:sz w:val="24"/>
                <w:szCs w:val="24"/>
              </w:rPr>
            </w:pPr>
          </w:p>
          <w:p w14:paraId="38D5BFB2" w14:textId="77777777" w:rsidR="008157CA" w:rsidRDefault="008157CA" w:rsidP="00F920B4">
            <w:pPr>
              <w:spacing w:after="0" w:line="240" w:lineRule="auto"/>
              <w:ind w:right="315"/>
              <w:rPr>
                <w:rFonts w:eastAsia="Times New Roman"/>
                <w:sz w:val="24"/>
                <w:szCs w:val="24"/>
              </w:rPr>
            </w:pPr>
          </w:p>
          <w:p w14:paraId="452D2BEC" w14:textId="77777777" w:rsidR="008157CA" w:rsidRDefault="008157CA" w:rsidP="00F920B4">
            <w:pPr>
              <w:spacing w:after="0" w:line="240" w:lineRule="auto"/>
              <w:ind w:right="315"/>
              <w:rPr>
                <w:rFonts w:eastAsia="Times New Roman"/>
                <w:sz w:val="24"/>
                <w:szCs w:val="24"/>
              </w:rPr>
            </w:pPr>
          </w:p>
          <w:p w14:paraId="63D28261" w14:textId="77777777" w:rsidR="008157CA" w:rsidRDefault="008157CA" w:rsidP="00F920B4">
            <w:pPr>
              <w:spacing w:after="0" w:line="240" w:lineRule="auto"/>
              <w:ind w:right="315"/>
              <w:rPr>
                <w:rFonts w:eastAsia="Times New Roman"/>
                <w:sz w:val="24"/>
                <w:szCs w:val="24"/>
              </w:rPr>
            </w:pPr>
          </w:p>
          <w:p w14:paraId="519724A8" w14:textId="77777777" w:rsidR="008157CA" w:rsidRDefault="008157CA" w:rsidP="00F920B4">
            <w:pPr>
              <w:spacing w:after="0" w:line="240" w:lineRule="auto"/>
              <w:ind w:right="315"/>
              <w:rPr>
                <w:rFonts w:eastAsia="Times New Roman"/>
                <w:sz w:val="24"/>
                <w:szCs w:val="24"/>
              </w:rPr>
            </w:pPr>
          </w:p>
          <w:p w14:paraId="1C950088" w14:textId="77777777" w:rsidR="008157CA" w:rsidRDefault="008157CA" w:rsidP="00F920B4">
            <w:pPr>
              <w:spacing w:after="0" w:line="240" w:lineRule="auto"/>
              <w:ind w:right="315"/>
              <w:rPr>
                <w:rFonts w:eastAsia="Times New Roman"/>
                <w:sz w:val="24"/>
                <w:szCs w:val="24"/>
              </w:rPr>
            </w:pPr>
          </w:p>
          <w:p w14:paraId="55D3BDF9" w14:textId="77777777" w:rsidR="008157CA" w:rsidRDefault="008157CA" w:rsidP="00F920B4">
            <w:pPr>
              <w:spacing w:after="0" w:line="240" w:lineRule="auto"/>
              <w:ind w:right="315"/>
              <w:rPr>
                <w:rFonts w:eastAsia="Times New Roman"/>
                <w:sz w:val="24"/>
                <w:szCs w:val="24"/>
              </w:rPr>
            </w:pPr>
          </w:p>
          <w:p w14:paraId="2910885E" w14:textId="77777777" w:rsidR="008157CA" w:rsidRDefault="008157CA" w:rsidP="00F920B4">
            <w:pPr>
              <w:spacing w:after="0" w:line="240" w:lineRule="auto"/>
              <w:ind w:right="315"/>
              <w:rPr>
                <w:rFonts w:eastAsia="Times New Roman"/>
                <w:sz w:val="24"/>
                <w:szCs w:val="24"/>
              </w:rPr>
            </w:pPr>
          </w:p>
          <w:p w14:paraId="5AA7FB4F" w14:textId="77777777" w:rsidR="008157CA" w:rsidRDefault="008157CA" w:rsidP="00F920B4">
            <w:pPr>
              <w:spacing w:after="0" w:line="240" w:lineRule="auto"/>
              <w:ind w:right="315"/>
              <w:rPr>
                <w:rFonts w:eastAsia="Times New Roman"/>
                <w:sz w:val="24"/>
                <w:szCs w:val="24"/>
              </w:rPr>
            </w:pPr>
          </w:p>
          <w:p w14:paraId="0CF16149" w14:textId="7A4C42B4" w:rsidR="008157CA" w:rsidRDefault="008157CA" w:rsidP="00F920B4">
            <w:pPr>
              <w:spacing w:after="0" w:line="240" w:lineRule="auto"/>
              <w:ind w:right="315"/>
              <w:rPr>
                <w:rFonts w:eastAsia="Times New Roman"/>
                <w:sz w:val="24"/>
                <w:szCs w:val="24"/>
              </w:rPr>
            </w:pPr>
          </w:p>
        </w:tc>
      </w:tr>
    </w:tbl>
    <w:p w14:paraId="03336F02" w14:textId="77777777" w:rsidR="00F920B4" w:rsidRDefault="00F920B4" w:rsidP="00D507A9">
      <w:pPr>
        <w:widowControl w:val="0"/>
        <w:autoSpaceDE w:val="0"/>
        <w:autoSpaceDN w:val="0"/>
        <w:spacing w:after="0" w:line="240" w:lineRule="auto"/>
        <w:ind w:right="315"/>
        <w:rPr>
          <w:rFonts w:eastAsia="Times New Roman"/>
          <w:sz w:val="24"/>
          <w:szCs w:val="24"/>
        </w:rPr>
      </w:pPr>
    </w:p>
    <w:p w14:paraId="2EDD4518" w14:textId="77777777" w:rsidR="00D507A9" w:rsidRDefault="00D507A9" w:rsidP="00D507A9">
      <w:pPr>
        <w:pStyle w:val="Heading1"/>
        <w:spacing w:before="120" w:after="120" w:line="360" w:lineRule="auto"/>
        <w:rPr>
          <w:b w:val="0"/>
          <w:bCs/>
        </w:rPr>
      </w:pPr>
      <w:r>
        <w:rPr>
          <w:b w:val="0"/>
          <w:bCs/>
        </w:rPr>
        <w:t>Version control</w:t>
      </w:r>
    </w:p>
    <w:tbl>
      <w:tblPr>
        <w:tblStyle w:val="GridTable1Light"/>
        <w:tblW w:w="0" w:type="auto"/>
        <w:tblLook w:val="04A0" w:firstRow="1" w:lastRow="0" w:firstColumn="1" w:lastColumn="0" w:noHBand="0" w:noVBand="1"/>
      </w:tblPr>
      <w:tblGrid>
        <w:gridCol w:w="1980"/>
        <w:gridCol w:w="2126"/>
        <w:gridCol w:w="2588"/>
        <w:gridCol w:w="2232"/>
      </w:tblGrid>
      <w:tr w:rsidR="00D507A9" w:rsidRPr="00BE189F" w14:paraId="0BE9A7D7" w14:textId="77777777" w:rsidTr="004B558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79B06F79" w14:textId="77777777" w:rsidR="00D507A9" w:rsidRPr="00BE189F" w:rsidRDefault="00D507A9" w:rsidP="004B558E">
            <w:pPr>
              <w:rPr>
                <w:b w:val="0"/>
                <w:bCs w:val="0"/>
              </w:rPr>
            </w:pPr>
            <w:r w:rsidRPr="00BE189F">
              <w:rPr>
                <w:b w:val="0"/>
                <w:bCs w:val="0"/>
              </w:rPr>
              <w:t>Version number</w:t>
            </w:r>
          </w:p>
        </w:tc>
        <w:tc>
          <w:tcPr>
            <w:tcW w:w="2126" w:type="dxa"/>
          </w:tcPr>
          <w:p w14:paraId="00B17949" w14:textId="77777777" w:rsidR="00D507A9" w:rsidRPr="00BE189F" w:rsidRDefault="00D507A9" w:rsidP="004B558E">
            <w:pPr>
              <w:cnfStyle w:val="100000000000" w:firstRow="1" w:lastRow="0" w:firstColumn="0" w:lastColumn="0" w:oddVBand="0" w:evenVBand="0" w:oddHBand="0" w:evenHBand="0" w:firstRowFirstColumn="0" w:firstRowLastColumn="0" w:lastRowFirstColumn="0" w:lastRowLastColumn="0"/>
              <w:rPr>
                <w:b w:val="0"/>
                <w:bCs w:val="0"/>
              </w:rPr>
            </w:pPr>
            <w:r w:rsidRPr="00BE189F">
              <w:rPr>
                <w:b w:val="0"/>
                <w:bCs w:val="0"/>
              </w:rPr>
              <w:t>Change made</w:t>
            </w:r>
          </w:p>
        </w:tc>
        <w:tc>
          <w:tcPr>
            <w:tcW w:w="2588" w:type="dxa"/>
          </w:tcPr>
          <w:p w14:paraId="3386909B" w14:textId="77777777" w:rsidR="00D507A9" w:rsidRPr="00BE189F" w:rsidRDefault="00D507A9" w:rsidP="004B558E">
            <w:pPr>
              <w:cnfStyle w:val="100000000000" w:firstRow="1" w:lastRow="0" w:firstColumn="0" w:lastColumn="0" w:oddVBand="0" w:evenVBand="0" w:oddHBand="0" w:evenHBand="0" w:firstRowFirstColumn="0" w:firstRowLastColumn="0" w:lastRowFirstColumn="0" w:lastRowLastColumn="0"/>
              <w:rPr>
                <w:b w:val="0"/>
                <w:bCs w:val="0"/>
              </w:rPr>
            </w:pPr>
            <w:r w:rsidRPr="00BE189F">
              <w:rPr>
                <w:b w:val="0"/>
                <w:bCs w:val="0"/>
              </w:rPr>
              <w:t>Change made by</w:t>
            </w:r>
          </w:p>
        </w:tc>
        <w:tc>
          <w:tcPr>
            <w:tcW w:w="2232" w:type="dxa"/>
          </w:tcPr>
          <w:p w14:paraId="4C664ECB" w14:textId="77777777" w:rsidR="00D507A9" w:rsidRPr="00BE189F" w:rsidRDefault="00D507A9" w:rsidP="004B558E">
            <w:pPr>
              <w:cnfStyle w:val="100000000000" w:firstRow="1" w:lastRow="0" w:firstColumn="0" w:lastColumn="0" w:oddVBand="0" w:evenVBand="0" w:oddHBand="0" w:evenHBand="0" w:firstRowFirstColumn="0" w:firstRowLastColumn="0" w:lastRowFirstColumn="0" w:lastRowLastColumn="0"/>
              <w:rPr>
                <w:b w:val="0"/>
                <w:bCs w:val="0"/>
              </w:rPr>
            </w:pPr>
            <w:r w:rsidRPr="00BE189F">
              <w:rPr>
                <w:b w:val="0"/>
                <w:bCs w:val="0"/>
              </w:rPr>
              <w:t>Date change made</w:t>
            </w:r>
          </w:p>
        </w:tc>
      </w:tr>
      <w:tr w:rsidR="00D507A9" w:rsidRPr="00BE189F" w14:paraId="09774DC3" w14:textId="77777777" w:rsidTr="004B558E">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1DD8960F" w14:textId="77777777" w:rsidR="00D507A9" w:rsidRPr="00BE189F" w:rsidRDefault="00D507A9" w:rsidP="004B558E">
            <w:pPr>
              <w:rPr>
                <w:b w:val="0"/>
                <w:bCs w:val="0"/>
              </w:rPr>
            </w:pPr>
            <w:r w:rsidRPr="00BE189F">
              <w:rPr>
                <w:b w:val="0"/>
                <w:bCs w:val="0"/>
              </w:rPr>
              <w:t>1.0</w:t>
            </w:r>
          </w:p>
        </w:tc>
        <w:tc>
          <w:tcPr>
            <w:tcW w:w="2126" w:type="dxa"/>
          </w:tcPr>
          <w:p w14:paraId="190184B5" w14:textId="5D486855" w:rsidR="00D507A9" w:rsidRPr="00BE189F" w:rsidRDefault="00CC4463" w:rsidP="004B558E">
            <w:pPr>
              <w:cnfStyle w:val="000000000000" w:firstRow="0" w:lastRow="0" w:firstColumn="0" w:lastColumn="0" w:oddVBand="0" w:evenVBand="0" w:oddHBand="0" w:evenHBand="0" w:firstRowFirstColumn="0" w:firstRowLastColumn="0" w:lastRowFirstColumn="0" w:lastRowLastColumn="0"/>
            </w:pPr>
            <w:r>
              <w:t>Template</w:t>
            </w:r>
            <w:r w:rsidR="000D508E">
              <w:t xml:space="preserve"> refresh</w:t>
            </w:r>
          </w:p>
        </w:tc>
        <w:tc>
          <w:tcPr>
            <w:tcW w:w="2588" w:type="dxa"/>
          </w:tcPr>
          <w:p w14:paraId="6A4CE3A0" w14:textId="321AB437" w:rsidR="00D507A9" w:rsidRPr="00BE189F" w:rsidRDefault="000D508E" w:rsidP="004B558E">
            <w:pPr>
              <w:cnfStyle w:val="000000000000" w:firstRow="0" w:lastRow="0" w:firstColumn="0" w:lastColumn="0" w:oddVBand="0" w:evenVBand="0" w:oddHBand="0" w:evenHBand="0" w:firstRowFirstColumn="0" w:firstRowLastColumn="0" w:lastRowFirstColumn="0" w:lastRowLastColumn="0"/>
            </w:pPr>
            <w:r>
              <w:t>Dale Trahms</w:t>
            </w:r>
          </w:p>
        </w:tc>
        <w:tc>
          <w:tcPr>
            <w:tcW w:w="2232" w:type="dxa"/>
          </w:tcPr>
          <w:p w14:paraId="22C56318" w14:textId="61D58A85" w:rsidR="00D507A9" w:rsidRPr="00BE189F" w:rsidRDefault="00CC4463" w:rsidP="004B558E">
            <w:pPr>
              <w:cnfStyle w:val="000000000000" w:firstRow="0" w:lastRow="0" w:firstColumn="0" w:lastColumn="0" w:oddVBand="0" w:evenVBand="0" w:oddHBand="0" w:evenHBand="0" w:firstRowFirstColumn="0" w:firstRowLastColumn="0" w:lastRowFirstColumn="0" w:lastRowLastColumn="0"/>
            </w:pPr>
            <w:r>
              <w:t>01</w:t>
            </w:r>
            <w:r w:rsidR="000D508E">
              <w:t>/0</w:t>
            </w:r>
            <w:r>
              <w:t>3</w:t>
            </w:r>
            <w:r w:rsidR="000D508E">
              <w:t>/2023</w:t>
            </w:r>
          </w:p>
        </w:tc>
      </w:tr>
      <w:tr w:rsidR="00D507A9" w:rsidRPr="00BE189F" w14:paraId="746CBC19" w14:textId="77777777" w:rsidTr="004B558E">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40EEF49A" w14:textId="77777777" w:rsidR="00D507A9" w:rsidRPr="00BE189F" w:rsidRDefault="00D507A9" w:rsidP="004B558E">
            <w:pPr>
              <w:rPr>
                <w:b w:val="0"/>
                <w:bCs w:val="0"/>
              </w:rPr>
            </w:pPr>
          </w:p>
        </w:tc>
        <w:tc>
          <w:tcPr>
            <w:tcW w:w="2126" w:type="dxa"/>
          </w:tcPr>
          <w:p w14:paraId="2A2A8BB8"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588" w:type="dxa"/>
          </w:tcPr>
          <w:p w14:paraId="3D3EC82B"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232" w:type="dxa"/>
          </w:tcPr>
          <w:p w14:paraId="2C91E78C"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r>
      <w:tr w:rsidR="00D507A9" w:rsidRPr="00BE189F" w14:paraId="34E6F69E" w14:textId="77777777" w:rsidTr="004B558E">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0A790DE9" w14:textId="77777777" w:rsidR="00D507A9" w:rsidRPr="00BE189F" w:rsidRDefault="00D507A9" w:rsidP="004B558E">
            <w:pPr>
              <w:rPr>
                <w:b w:val="0"/>
                <w:bCs w:val="0"/>
              </w:rPr>
            </w:pPr>
          </w:p>
        </w:tc>
        <w:tc>
          <w:tcPr>
            <w:tcW w:w="2126" w:type="dxa"/>
          </w:tcPr>
          <w:p w14:paraId="61175CD0"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588" w:type="dxa"/>
          </w:tcPr>
          <w:p w14:paraId="5850881B"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232" w:type="dxa"/>
          </w:tcPr>
          <w:p w14:paraId="248246E8"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r>
      <w:tr w:rsidR="00D507A9" w:rsidRPr="00BE189F" w14:paraId="7598CF6C" w14:textId="77777777" w:rsidTr="004B558E">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1B8FD80D" w14:textId="77777777" w:rsidR="00D507A9" w:rsidRPr="00BE189F" w:rsidRDefault="00D507A9" w:rsidP="004B558E">
            <w:pPr>
              <w:rPr>
                <w:b w:val="0"/>
                <w:bCs w:val="0"/>
              </w:rPr>
            </w:pPr>
          </w:p>
        </w:tc>
        <w:tc>
          <w:tcPr>
            <w:tcW w:w="2126" w:type="dxa"/>
          </w:tcPr>
          <w:p w14:paraId="78603D97"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588" w:type="dxa"/>
          </w:tcPr>
          <w:p w14:paraId="1F27C604"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232" w:type="dxa"/>
          </w:tcPr>
          <w:p w14:paraId="53E43A2E"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r>
      <w:tr w:rsidR="00D507A9" w:rsidRPr="00BE189F" w14:paraId="4A937071" w14:textId="77777777" w:rsidTr="004B558E">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025A64D7" w14:textId="77777777" w:rsidR="00D507A9" w:rsidRPr="00BE189F" w:rsidRDefault="00D507A9" w:rsidP="004B558E">
            <w:pPr>
              <w:rPr>
                <w:b w:val="0"/>
                <w:bCs w:val="0"/>
              </w:rPr>
            </w:pPr>
          </w:p>
        </w:tc>
        <w:tc>
          <w:tcPr>
            <w:tcW w:w="2126" w:type="dxa"/>
          </w:tcPr>
          <w:p w14:paraId="60DB304B"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588" w:type="dxa"/>
          </w:tcPr>
          <w:p w14:paraId="53D8A32F"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232" w:type="dxa"/>
          </w:tcPr>
          <w:p w14:paraId="38F92F2C"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r>
      <w:tr w:rsidR="00D507A9" w:rsidRPr="00BE189F" w14:paraId="2B3BC9CB" w14:textId="77777777" w:rsidTr="004B558E">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154D8781" w14:textId="77777777" w:rsidR="00D507A9" w:rsidRPr="00BE189F" w:rsidRDefault="00D507A9" w:rsidP="004B558E">
            <w:pPr>
              <w:rPr>
                <w:b w:val="0"/>
                <w:bCs w:val="0"/>
              </w:rPr>
            </w:pPr>
          </w:p>
        </w:tc>
        <w:tc>
          <w:tcPr>
            <w:tcW w:w="2126" w:type="dxa"/>
          </w:tcPr>
          <w:p w14:paraId="5A541B48"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588" w:type="dxa"/>
          </w:tcPr>
          <w:p w14:paraId="67A77491"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c>
          <w:tcPr>
            <w:tcW w:w="2232" w:type="dxa"/>
          </w:tcPr>
          <w:p w14:paraId="1E2FCF98" w14:textId="77777777" w:rsidR="00D507A9" w:rsidRPr="00BE189F" w:rsidRDefault="00D507A9" w:rsidP="004B558E">
            <w:pPr>
              <w:cnfStyle w:val="000000000000" w:firstRow="0" w:lastRow="0" w:firstColumn="0" w:lastColumn="0" w:oddVBand="0" w:evenVBand="0" w:oddHBand="0" w:evenHBand="0" w:firstRowFirstColumn="0" w:firstRowLastColumn="0" w:lastRowFirstColumn="0" w:lastRowLastColumn="0"/>
            </w:pPr>
          </w:p>
        </w:tc>
      </w:tr>
    </w:tbl>
    <w:p w14:paraId="2FB946D7" w14:textId="77777777" w:rsidR="00D507A9" w:rsidRPr="001630B6" w:rsidRDefault="00D507A9" w:rsidP="00D507A9">
      <w:pPr>
        <w:widowControl w:val="0"/>
        <w:autoSpaceDE w:val="0"/>
        <w:autoSpaceDN w:val="0"/>
        <w:spacing w:after="0" w:line="360" w:lineRule="auto"/>
        <w:rPr>
          <w:rFonts w:eastAsia="Times New Roman"/>
          <w:bCs/>
          <w:sz w:val="24"/>
          <w:szCs w:val="24"/>
        </w:rPr>
      </w:pPr>
    </w:p>
    <w:p w14:paraId="6857CCC5" w14:textId="77777777" w:rsidR="00D54D30" w:rsidRPr="00D54D30" w:rsidRDefault="00D54D30" w:rsidP="00D54D30"/>
    <w:p w14:paraId="50E57E53" w14:textId="223FCC62" w:rsidR="00D54D30" w:rsidRDefault="00D54D30" w:rsidP="00D54D30">
      <w:pPr>
        <w:widowControl w:val="0"/>
        <w:autoSpaceDE w:val="0"/>
        <w:autoSpaceDN w:val="0"/>
        <w:spacing w:after="0" w:line="240" w:lineRule="auto"/>
        <w:ind w:right="315"/>
        <w:rPr>
          <w:rFonts w:eastAsia="Times New Roman"/>
          <w:sz w:val="24"/>
          <w:szCs w:val="24"/>
        </w:rPr>
      </w:pPr>
    </w:p>
    <w:p w14:paraId="0888AF4D" w14:textId="77777777" w:rsidR="00D54D30" w:rsidRDefault="00D54D30" w:rsidP="00D54D30">
      <w:pPr>
        <w:widowControl w:val="0"/>
        <w:autoSpaceDE w:val="0"/>
        <w:autoSpaceDN w:val="0"/>
        <w:spacing w:after="0" w:line="240" w:lineRule="auto"/>
        <w:ind w:right="315"/>
        <w:rPr>
          <w:rFonts w:eastAsia="Times New Roman"/>
          <w:sz w:val="24"/>
          <w:szCs w:val="24"/>
        </w:rPr>
      </w:pPr>
    </w:p>
    <w:p w14:paraId="0DA8C3E4" w14:textId="77777777" w:rsidR="00D54D30" w:rsidRPr="005B0635" w:rsidRDefault="00D54D30" w:rsidP="005B0635">
      <w:pPr>
        <w:widowControl w:val="0"/>
        <w:autoSpaceDE w:val="0"/>
        <w:autoSpaceDN w:val="0"/>
        <w:rPr>
          <w:rFonts w:eastAsia="Times New Roman"/>
          <w:u w:val="single"/>
          <w:lang w:val="en" w:eastAsia="en-GB"/>
        </w:rPr>
      </w:pPr>
    </w:p>
    <w:sectPr w:rsidR="00D54D30" w:rsidRPr="005B0635" w:rsidSect="00824024">
      <w:footerReference w:type="default" r:id="rId18"/>
      <w:pgSz w:w="11900" w:h="16840"/>
      <w:pgMar w:top="1418" w:right="737" w:bottom="284" w:left="993"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2446" w14:textId="77777777" w:rsidR="00B47DC8" w:rsidRDefault="00B47DC8" w:rsidP="004A1254">
      <w:r>
        <w:separator/>
      </w:r>
    </w:p>
    <w:p w14:paraId="7D2B7BE6" w14:textId="77777777" w:rsidR="00B47DC8" w:rsidRDefault="00B47DC8" w:rsidP="004A1254"/>
  </w:endnote>
  <w:endnote w:type="continuationSeparator" w:id="0">
    <w:p w14:paraId="2DA88AC7" w14:textId="77777777" w:rsidR="00B47DC8" w:rsidRDefault="00B47DC8" w:rsidP="004A1254">
      <w:r>
        <w:continuationSeparator/>
      </w:r>
    </w:p>
    <w:p w14:paraId="35E0C8F6" w14:textId="77777777" w:rsidR="00B47DC8" w:rsidRDefault="00B47DC8" w:rsidP="004A1254"/>
  </w:endnote>
  <w:endnote w:type="continuationNotice" w:id="1">
    <w:p w14:paraId="57E8F51D" w14:textId="77777777" w:rsidR="00B47DC8" w:rsidRDefault="00B47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6383" w14:textId="77777777" w:rsidR="00E90786" w:rsidRDefault="00E90786"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F4D43" w14:textId="77777777" w:rsidR="00E90786" w:rsidRDefault="00E90786"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7178" w14:textId="77777777" w:rsidR="00E90786" w:rsidRPr="00852EDF" w:rsidRDefault="00E90786"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4</w:t>
    </w:r>
    <w:r w:rsidRPr="00852EDF">
      <w:rPr>
        <w:rStyle w:val="PageNumber"/>
        <w:sz w:val="18"/>
        <w:szCs w:val="18"/>
      </w:rPr>
      <w:fldChar w:fldCharType="end"/>
    </w:r>
  </w:p>
  <w:p w14:paraId="66FF032D" w14:textId="77777777" w:rsidR="00E90786" w:rsidRDefault="00E90786"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C8B" w14:textId="77777777" w:rsidR="003D1391" w:rsidRDefault="003D1391" w:rsidP="00A12DD0">
    <w:pPr>
      <w:spacing w:after="0"/>
      <w:jc w:val="both"/>
      <w:rPr>
        <w:b/>
        <w:color w:val="002C5C"/>
        <w:sz w:val="20"/>
        <w:szCs w:val="20"/>
        <w:lang w:val="en-US"/>
      </w:rPr>
    </w:pPr>
  </w:p>
  <w:p w14:paraId="01757893" w14:textId="6C65295B" w:rsidR="00E90786" w:rsidRPr="00D6185F" w:rsidRDefault="00D507A9" w:rsidP="00A12DD0">
    <w:pPr>
      <w:spacing w:after="0"/>
      <w:jc w:val="both"/>
      <w:rPr>
        <w:b/>
        <w:color w:val="002C5C"/>
        <w:sz w:val="20"/>
        <w:szCs w:val="20"/>
        <w:lang w:val="en-US"/>
      </w:rPr>
    </w:pPr>
    <w:r>
      <w:rPr>
        <w:b/>
        <w:color w:val="002C5C"/>
        <w:sz w:val="20"/>
        <w:szCs w:val="20"/>
        <w:lang w:val="en-US"/>
      </w:rPr>
      <w:tab/>
    </w:r>
    <w:r w:rsidR="00E90786" w:rsidRPr="00D6185F">
      <w:rPr>
        <w:b/>
        <w:color w:val="002C5C"/>
        <w:sz w:val="20"/>
        <w:szCs w:val="20"/>
        <w:lang w:val="en-US"/>
      </w:rPr>
      <w:t xml:space="preserve">                                                                                                        </w:t>
    </w:r>
    <w:r w:rsidR="00E90786">
      <w:rPr>
        <w:b/>
        <w:color w:val="002C5C"/>
        <w:sz w:val="20"/>
        <w:szCs w:val="20"/>
        <w:lang w:val="en-US"/>
      </w:rPr>
      <w:t xml:space="preserve">               </w:t>
    </w:r>
    <w:r w:rsidR="00E90786" w:rsidRPr="00D6185F">
      <w:rPr>
        <w:b/>
        <w:color w:val="002C5C"/>
        <w:sz w:val="20"/>
        <w:szCs w:val="20"/>
        <w:lang w:val="en-US"/>
      </w:rPr>
      <w:t xml:space="preserve">Page | </w:t>
    </w:r>
    <w:r w:rsidR="00E90786" w:rsidRPr="00D6185F">
      <w:rPr>
        <w:b/>
        <w:color w:val="002C5C"/>
        <w:sz w:val="20"/>
        <w:szCs w:val="20"/>
        <w:lang w:val="en-US"/>
      </w:rPr>
      <w:fldChar w:fldCharType="begin"/>
    </w:r>
    <w:r w:rsidR="00E90786" w:rsidRPr="00D6185F">
      <w:rPr>
        <w:b/>
        <w:color w:val="002C5C"/>
        <w:sz w:val="20"/>
        <w:szCs w:val="20"/>
        <w:lang w:val="en-US"/>
      </w:rPr>
      <w:instrText xml:space="preserve"> PAGE   \* MERGEFORMAT </w:instrText>
    </w:r>
    <w:r w:rsidR="00E90786" w:rsidRPr="00D6185F">
      <w:rPr>
        <w:b/>
        <w:color w:val="002C5C"/>
        <w:sz w:val="20"/>
        <w:szCs w:val="20"/>
        <w:lang w:val="en-US"/>
      </w:rPr>
      <w:fldChar w:fldCharType="separate"/>
    </w:r>
    <w:r w:rsidR="00E90786" w:rsidRPr="00D6185F">
      <w:rPr>
        <w:b/>
        <w:noProof/>
        <w:color w:val="002C5C"/>
        <w:sz w:val="20"/>
        <w:szCs w:val="20"/>
        <w:lang w:val="en-US"/>
      </w:rPr>
      <w:t>1</w:t>
    </w:r>
    <w:r w:rsidR="00E90786" w:rsidRPr="00D6185F">
      <w:rPr>
        <w:b/>
        <w:noProof/>
        <w:color w:val="002C5C"/>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5B54" w14:textId="77777777" w:rsidR="00B47DC8" w:rsidRPr="00ED6246" w:rsidRDefault="00B47DC8" w:rsidP="00ED6246">
      <w:pPr>
        <w:pStyle w:val="Footer"/>
      </w:pPr>
    </w:p>
  </w:footnote>
  <w:footnote w:type="continuationSeparator" w:id="0">
    <w:p w14:paraId="2B09872E" w14:textId="77777777" w:rsidR="00B47DC8" w:rsidRDefault="00B47DC8" w:rsidP="004A1254">
      <w:r>
        <w:continuationSeparator/>
      </w:r>
    </w:p>
  </w:footnote>
  <w:footnote w:type="continuationNotice" w:id="1">
    <w:p w14:paraId="6746EA54" w14:textId="77777777" w:rsidR="00B47DC8" w:rsidRPr="00ED6246" w:rsidRDefault="00B47DC8" w:rsidP="00ED624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88C" w14:textId="33EB7665" w:rsidR="00E90786" w:rsidRDefault="00E90786" w:rsidP="004A1254">
    <w:pPr>
      <w:pStyle w:val="Header"/>
    </w:pPr>
    <w:r>
      <w:rPr>
        <w:noProof/>
        <w:lang w:eastAsia="en-GB"/>
      </w:rPr>
      <w:drawing>
        <wp:anchor distT="0" distB="0" distL="114300" distR="114300" simplePos="0" relativeHeight="251658240" behindDoc="1" locked="0" layoutInCell="1" allowOverlap="1" wp14:anchorId="33F2124B" wp14:editId="5F1496D6">
          <wp:simplePos x="0" y="0"/>
          <wp:positionH relativeFrom="page">
            <wp:posOffset>187960</wp:posOffset>
          </wp:positionH>
          <wp:positionV relativeFrom="page">
            <wp:posOffset>180340</wp:posOffset>
          </wp:positionV>
          <wp:extent cx="7200000" cy="740303"/>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29D4AF" w14:textId="77777777" w:rsidR="003D1391" w:rsidRDefault="003D1391" w:rsidP="004A1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0B3F" w14:textId="77777777" w:rsidR="00E90786" w:rsidRPr="0025503C" w:rsidRDefault="00E90786" w:rsidP="004A1254">
    <w:pPr>
      <w:pStyle w:val="Header"/>
    </w:pPr>
    <w:r>
      <w:rPr>
        <w:noProof/>
        <w:lang w:eastAsia="en-GB"/>
      </w:rPr>
      <w:drawing>
        <wp:anchor distT="0" distB="0" distL="114300" distR="114300" simplePos="0" relativeHeight="251658241" behindDoc="1" locked="0" layoutInCell="1" allowOverlap="1" wp14:anchorId="72FF4CE5" wp14:editId="4735F290">
          <wp:simplePos x="0" y="0"/>
          <wp:positionH relativeFrom="page">
            <wp:posOffset>0</wp:posOffset>
          </wp:positionH>
          <wp:positionV relativeFrom="page">
            <wp:posOffset>0</wp:posOffset>
          </wp:positionV>
          <wp:extent cx="7560000" cy="10693893"/>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188D3A"/>
    <w:lvl w:ilvl="0">
      <w:start w:val="1"/>
      <w:numFmt w:val="bullet"/>
      <w:pStyle w:val="ListBullet3"/>
      <w:lvlText w:val=""/>
      <w:lvlJc w:val="left"/>
      <w:pPr>
        <w:tabs>
          <w:tab w:val="num" w:pos="566"/>
        </w:tabs>
        <w:ind w:left="566" w:hanging="360"/>
      </w:pPr>
      <w:rPr>
        <w:rFonts w:ascii="Symbol" w:hAnsi="Symbol" w:hint="default"/>
      </w:rPr>
    </w:lvl>
  </w:abstractNum>
  <w:abstractNum w:abstractNumId="1"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3E7B6A"/>
    <w:multiLevelType w:val="hybridMultilevel"/>
    <w:tmpl w:val="E15C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249F2"/>
    <w:multiLevelType w:val="hybridMultilevel"/>
    <w:tmpl w:val="2146E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C1BC2"/>
    <w:multiLevelType w:val="hybridMultilevel"/>
    <w:tmpl w:val="29C0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284071"/>
    <w:multiLevelType w:val="hybridMultilevel"/>
    <w:tmpl w:val="D9BE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12AED"/>
    <w:multiLevelType w:val="multilevel"/>
    <w:tmpl w:val="3E943900"/>
    <w:styleLink w:val="LevelNumberListStyle"/>
    <w:lvl w:ilvl="0">
      <w:start w:val="1"/>
      <w:numFmt w:val="decimal"/>
      <w:lvlRestart w:val="0"/>
      <w:pStyle w:val="Level1Number"/>
      <w:lvlText w:val="%1."/>
      <w:lvlJc w:val="left"/>
      <w:pPr>
        <w:tabs>
          <w:tab w:val="num" w:pos="0"/>
        </w:tabs>
        <w:ind w:left="709" w:hanging="709"/>
      </w:pPr>
      <w:rPr>
        <w:rFonts w:ascii="Arial" w:hAnsi="Arial" w:cs="Arial"/>
      </w:rPr>
    </w:lvl>
    <w:lvl w:ilvl="1">
      <w:start w:val="1"/>
      <w:numFmt w:val="decimal"/>
      <w:pStyle w:val="Level2Number"/>
      <w:lvlText w:val="%1.%2"/>
      <w:lvlJc w:val="left"/>
      <w:pPr>
        <w:tabs>
          <w:tab w:val="num" w:pos="0"/>
        </w:tabs>
        <w:ind w:left="709" w:hanging="709"/>
      </w:pPr>
      <w:rPr>
        <w:rFonts w:ascii="Arial" w:hAnsi="Arial" w:cs="Arial"/>
      </w:rPr>
    </w:lvl>
    <w:lvl w:ilvl="2">
      <w:start w:val="1"/>
      <w:numFmt w:val="decimal"/>
      <w:pStyle w:val="Level3Number"/>
      <w:lvlText w:val="%1.%2.%3"/>
      <w:lvlJc w:val="left"/>
      <w:pPr>
        <w:tabs>
          <w:tab w:val="num" w:pos="709"/>
        </w:tabs>
        <w:ind w:left="1701" w:hanging="992"/>
      </w:pPr>
      <w:rPr>
        <w:rFonts w:ascii="Arial" w:hAnsi="Arial" w:cs="Arial"/>
      </w:rPr>
    </w:lvl>
    <w:lvl w:ilvl="3">
      <w:start w:val="1"/>
      <w:numFmt w:val="lowerLetter"/>
      <w:pStyle w:val="Level4Number"/>
      <w:lvlText w:val="(%4)"/>
      <w:lvlJc w:val="left"/>
      <w:pPr>
        <w:tabs>
          <w:tab w:val="num" w:pos="1701"/>
        </w:tabs>
        <w:ind w:left="2268" w:hanging="567"/>
      </w:pPr>
      <w:rPr>
        <w:rFonts w:ascii="Arial" w:hAnsi="Arial" w:cs="Arial"/>
      </w:rPr>
    </w:lvl>
    <w:lvl w:ilvl="4">
      <w:start w:val="1"/>
      <w:numFmt w:val="lowerRoman"/>
      <w:pStyle w:val="Level5Number"/>
      <w:lvlText w:val="(%5)"/>
      <w:lvlJc w:val="left"/>
      <w:pPr>
        <w:tabs>
          <w:tab w:val="num" w:pos="2268"/>
        </w:tabs>
        <w:ind w:left="2835" w:hanging="567"/>
      </w:pPr>
      <w:rPr>
        <w:rFonts w:ascii="Arial" w:hAnsi="Arial" w:cs="Arial"/>
      </w:rPr>
    </w:lvl>
    <w:lvl w:ilvl="5">
      <w:start w:val="1"/>
      <w:numFmt w:val="upperLetter"/>
      <w:pStyle w:val="Level6Number"/>
      <w:lvlText w:val="(%6)"/>
      <w:lvlJc w:val="left"/>
      <w:pPr>
        <w:tabs>
          <w:tab w:val="num" w:pos="2835"/>
        </w:tabs>
        <w:ind w:left="3402" w:hanging="567"/>
      </w:pPr>
      <w:rPr>
        <w:rFonts w:ascii="Arial" w:hAnsi="Arial" w:cs="Arial"/>
      </w:rPr>
    </w:lvl>
    <w:lvl w:ilvl="6">
      <w:start w:val="1"/>
      <w:numFmt w:val="upperRoman"/>
      <w:pStyle w:val="Level7Number"/>
      <w:lvlText w:val="(%7)"/>
      <w:lvlJc w:val="left"/>
      <w:pPr>
        <w:tabs>
          <w:tab w:val="num" w:pos="3402"/>
        </w:tabs>
        <w:ind w:left="3969" w:hanging="567"/>
      </w:pPr>
      <w:rPr>
        <w:rFonts w:ascii="Arial" w:hAnsi="Arial" w:cs="Arial"/>
      </w:rPr>
    </w:lvl>
    <w:lvl w:ilvl="7">
      <w:start w:val="1"/>
      <w:numFmt w:val="lowerLetter"/>
      <w:pStyle w:val="Level8Number"/>
      <w:lvlText w:val="(%8)"/>
      <w:lvlJc w:val="left"/>
      <w:pPr>
        <w:tabs>
          <w:tab w:val="num" w:pos="3969"/>
        </w:tabs>
        <w:ind w:left="4535" w:hanging="566"/>
      </w:pPr>
      <w:rPr>
        <w:rFonts w:ascii="Arial" w:hAnsi="Arial" w:cs="Arial"/>
      </w:rPr>
    </w:lvl>
    <w:lvl w:ilvl="8">
      <w:start w:val="1"/>
      <w:numFmt w:val="lowerRoman"/>
      <w:pStyle w:val="Level9Number"/>
      <w:lvlText w:val="(%9)"/>
      <w:lvlJc w:val="left"/>
      <w:pPr>
        <w:tabs>
          <w:tab w:val="num" w:pos="4535"/>
        </w:tabs>
        <w:ind w:left="5102" w:hanging="567"/>
      </w:pPr>
      <w:rPr>
        <w:rFonts w:ascii="Arial" w:hAnsi="Arial" w:cs="Arial"/>
      </w:rPr>
    </w:lvl>
  </w:abstractNum>
  <w:abstractNum w:abstractNumId="10" w15:restartNumberingAfterBreak="0">
    <w:nsid w:val="3FDC21D5"/>
    <w:multiLevelType w:val="hybridMultilevel"/>
    <w:tmpl w:val="E28A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A5A07"/>
    <w:multiLevelType w:val="hybridMultilevel"/>
    <w:tmpl w:val="22EE6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D6AE3"/>
    <w:multiLevelType w:val="hybridMultilevel"/>
    <w:tmpl w:val="A0DE0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AF577E"/>
    <w:multiLevelType w:val="hybridMultilevel"/>
    <w:tmpl w:val="A19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749FE"/>
    <w:multiLevelType w:val="multilevel"/>
    <w:tmpl w:val="42148E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8030B12"/>
    <w:multiLevelType w:val="hybridMultilevel"/>
    <w:tmpl w:val="B34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50C3E"/>
    <w:multiLevelType w:val="hybridMultilevel"/>
    <w:tmpl w:val="CF44D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D2745C"/>
    <w:multiLevelType w:val="hybridMultilevel"/>
    <w:tmpl w:val="8578E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E12A4"/>
    <w:multiLevelType w:val="hybridMultilevel"/>
    <w:tmpl w:val="851C0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6769564">
    <w:abstractNumId w:val="2"/>
  </w:num>
  <w:num w:numId="2" w16cid:durableId="1755972915">
    <w:abstractNumId w:val="1"/>
  </w:num>
  <w:num w:numId="3" w16cid:durableId="872693784">
    <w:abstractNumId w:val="0"/>
  </w:num>
  <w:num w:numId="4" w16cid:durableId="1516723943">
    <w:abstractNumId w:val="3"/>
  </w:num>
  <w:num w:numId="5" w16cid:durableId="753671220">
    <w:abstractNumId w:val="7"/>
  </w:num>
  <w:num w:numId="6" w16cid:durableId="2071341040">
    <w:abstractNumId w:val="12"/>
  </w:num>
  <w:num w:numId="7" w16cid:durableId="1221940315">
    <w:abstractNumId w:val="13"/>
  </w:num>
  <w:num w:numId="8" w16cid:durableId="412244207">
    <w:abstractNumId w:val="10"/>
  </w:num>
  <w:num w:numId="9" w16cid:durableId="1331560955">
    <w:abstractNumId w:val="9"/>
    <w:lvlOverride w:ilvl="0">
      <w:lvl w:ilvl="0">
        <w:start w:val="1"/>
        <w:numFmt w:val="decimal"/>
        <w:lvlRestart w:val="0"/>
        <w:pStyle w:val="Level1Number"/>
        <w:lvlText w:val="%1."/>
        <w:lvlJc w:val="left"/>
        <w:pPr>
          <w:tabs>
            <w:tab w:val="num" w:pos="0"/>
          </w:tabs>
          <w:ind w:left="709" w:hanging="709"/>
        </w:pPr>
        <w:rPr>
          <w:rFonts w:ascii="Arial" w:hAnsi="Arial" w:cs="Arial"/>
        </w:rPr>
      </w:lvl>
    </w:lvlOverride>
    <w:lvlOverride w:ilvl="1">
      <w:lvl w:ilvl="1">
        <w:start w:val="1"/>
        <w:numFmt w:val="decimal"/>
        <w:pStyle w:val="Level2Number"/>
        <w:lvlText w:val="%1.%2"/>
        <w:lvlJc w:val="left"/>
        <w:pPr>
          <w:tabs>
            <w:tab w:val="num" w:pos="0"/>
          </w:tabs>
          <w:ind w:left="709" w:hanging="709"/>
        </w:pPr>
        <w:rPr>
          <w:rFonts w:ascii="Arial" w:hAnsi="Arial" w:cs="Arial"/>
          <w:b w:val="0"/>
        </w:rPr>
      </w:lvl>
    </w:lvlOverride>
    <w:lvlOverride w:ilvl="2">
      <w:lvl w:ilvl="2">
        <w:start w:val="1"/>
        <w:numFmt w:val="decimal"/>
        <w:pStyle w:val="Level3Number"/>
        <w:lvlText w:val="%1.%2.%3"/>
        <w:lvlJc w:val="left"/>
        <w:pPr>
          <w:tabs>
            <w:tab w:val="num" w:pos="709"/>
          </w:tabs>
          <w:ind w:left="1701" w:hanging="992"/>
        </w:pPr>
        <w:rPr>
          <w:rFonts w:ascii="Arial" w:hAnsi="Arial" w:cs="Arial"/>
        </w:rPr>
      </w:lvl>
    </w:lvlOverride>
    <w:lvlOverride w:ilvl="3">
      <w:lvl w:ilvl="3">
        <w:start w:val="1"/>
        <w:numFmt w:val="lowerLetter"/>
        <w:pStyle w:val="Level4Number"/>
        <w:lvlText w:val="(%4)"/>
        <w:lvlJc w:val="left"/>
        <w:pPr>
          <w:tabs>
            <w:tab w:val="num" w:pos="1701"/>
          </w:tabs>
          <w:ind w:left="2268" w:hanging="567"/>
        </w:pPr>
        <w:rPr>
          <w:rFonts w:ascii="Arial" w:hAnsi="Arial" w:cs="Arial"/>
        </w:rPr>
      </w:lvl>
    </w:lvlOverride>
    <w:lvlOverride w:ilvl="4">
      <w:lvl w:ilvl="4">
        <w:start w:val="1"/>
        <w:numFmt w:val="lowerRoman"/>
        <w:pStyle w:val="Level5Number"/>
        <w:lvlText w:val="(%5)"/>
        <w:lvlJc w:val="left"/>
        <w:pPr>
          <w:tabs>
            <w:tab w:val="num" w:pos="2268"/>
          </w:tabs>
          <w:ind w:left="2835" w:hanging="567"/>
        </w:pPr>
        <w:rPr>
          <w:rFonts w:ascii="Arial" w:hAnsi="Arial" w:cs="Arial"/>
        </w:rPr>
      </w:lvl>
    </w:lvlOverride>
    <w:lvlOverride w:ilvl="5">
      <w:lvl w:ilvl="5">
        <w:start w:val="1"/>
        <w:numFmt w:val="upperLetter"/>
        <w:pStyle w:val="Level6Number"/>
        <w:lvlText w:val="(%6)"/>
        <w:lvlJc w:val="left"/>
        <w:pPr>
          <w:tabs>
            <w:tab w:val="num" w:pos="2835"/>
          </w:tabs>
          <w:ind w:left="3402" w:hanging="567"/>
        </w:pPr>
        <w:rPr>
          <w:rFonts w:ascii="Arial" w:hAnsi="Arial" w:cs="Arial"/>
        </w:rPr>
      </w:lvl>
    </w:lvlOverride>
    <w:lvlOverride w:ilvl="6">
      <w:lvl w:ilvl="6">
        <w:start w:val="1"/>
        <w:numFmt w:val="upperRoman"/>
        <w:pStyle w:val="Level7Number"/>
        <w:lvlText w:val="(%7)"/>
        <w:lvlJc w:val="left"/>
        <w:pPr>
          <w:tabs>
            <w:tab w:val="num" w:pos="3402"/>
          </w:tabs>
          <w:ind w:left="3969" w:hanging="567"/>
        </w:pPr>
        <w:rPr>
          <w:rFonts w:ascii="Arial" w:hAnsi="Arial" w:cs="Arial"/>
        </w:rPr>
      </w:lvl>
    </w:lvlOverride>
    <w:lvlOverride w:ilvl="7">
      <w:lvl w:ilvl="7">
        <w:start w:val="1"/>
        <w:numFmt w:val="lowerLetter"/>
        <w:pStyle w:val="Level8Number"/>
        <w:lvlText w:val="(%8)"/>
        <w:lvlJc w:val="left"/>
        <w:pPr>
          <w:tabs>
            <w:tab w:val="num" w:pos="3969"/>
          </w:tabs>
          <w:ind w:left="4535" w:hanging="566"/>
        </w:pPr>
        <w:rPr>
          <w:rFonts w:ascii="Arial" w:hAnsi="Arial" w:cs="Arial"/>
        </w:rPr>
      </w:lvl>
    </w:lvlOverride>
    <w:lvlOverride w:ilvl="8">
      <w:lvl w:ilvl="8">
        <w:start w:val="1"/>
        <w:numFmt w:val="lowerRoman"/>
        <w:pStyle w:val="Level9Number"/>
        <w:lvlText w:val="(%9)"/>
        <w:lvlJc w:val="left"/>
        <w:pPr>
          <w:tabs>
            <w:tab w:val="num" w:pos="4535"/>
          </w:tabs>
          <w:ind w:left="5102" w:hanging="567"/>
        </w:pPr>
        <w:rPr>
          <w:rFonts w:ascii="Arial" w:hAnsi="Arial" w:cs="Arial"/>
        </w:rPr>
      </w:lvl>
    </w:lvlOverride>
  </w:num>
  <w:num w:numId="10" w16cid:durableId="401298086">
    <w:abstractNumId w:val="9"/>
  </w:num>
  <w:num w:numId="11" w16cid:durableId="450053968">
    <w:abstractNumId w:val="6"/>
  </w:num>
  <w:num w:numId="12" w16cid:durableId="753745213">
    <w:abstractNumId w:val="15"/>
  </w:num>
  <w:num w:numId="13" w16cid:durableId="1740590116">
    <w:abstractNumId w:val="4"/>
  </w:num>
  <w:num w:numId="14" w16cid:durableId="984821081">
    <w:abstractNumId w:val="11"/>
  </w:num>
  <w:num w:numId="15" w16cid:durableId="501358792">
    <w:abstractNumId w:val="17"/>
  </w:num>
  <w:num w:numId="16" w16cid:durableId="1938294696">
    <w:abstractNumId w:val="16"/>
  </w:num>
  <w:num w:numId="17" w16cid:durableId="904147670">
    <w:abstractNumId w:val="5"/>
  </w:num>
  <w:num w:numId="18" w16cid:durableId="510067193">
    <w:abstractNumId w:val="14"/>
  </w:num>
  <w:num w:numId="19" w16cid:durableId="1297561431">
    <w:abstractNumId w:val="18"/>
  </w:num>
  <w:num w:numId="20" w16cid:durableId="139377557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062DA"/>
    <w:rsid w:val="000130E6"/>
    <w:rsid w:val="00013838"/>
    <w:rsid w:val="000466A5"/>
    <w:rsid w:val="00062775"/>
    <w:rsid w:val="00063813"/>
    <w:rsid w:val="00066844"/>
    <w:rsid w:val="00070A8F"/>
    <w:rsid w:val="00095D94"/>
    <w:rsid w:val="000960A9"/>
    <w:rsid w:val="00096AE3"/>
    <w:rsid w:val="000B2104"/>
    <w:rsid w:val="000D508E"/>
    <w:rsid w:val="000E25A3"/>
    <w:rsid w:val="000F47A8"/>
    <w:rsid w:val="00100C32"/>
    <w:rsid w:val="0010216B"/>
    <w:rsid w:val="00105060"/>
    <w:rsid w:val="00110BDB"/>
    <w:rsid w:val="00115150"/>
    <w:rsid w:val="0012729F"/>
    <w:rsid w:val="00131BCE"/>
    <w:rsid w:val="00147104"/>
    <w:rsid w:val="00150A2C"/>
    <w:rsid w:val="00152CAC"/>
    <w:rsid w:val="00186854"/>
    <w:rsid w:val="001A7E37"/>
    <w:rsid w:val="001B0D84"/>
    <w:rsid w:val="001B388B"/>
    <w:rsid w:val="001D0B03"/>
    <w:rsid w:val="001F6780"/>
    <w:rsid w:val="002144C0"/>
    <w:rsid w:val="00214B98"/>
    <w:rsid w:val="00220D56"/>
    <w:rsid w:val="00222D2E"/>
    <w:rsid w:val="00224F2A"/>
    <w:rsid w:val="00225C1A"/>
    <w:rsid w:val="00237594"/>
    <w:rsid w:val="002417E8"/>
    <w:rsid w:val="0025503C"/>
    <w:rsid w:val="00264182"/>
    <w:rsid w:val="00273742"/>
    <w:rsid w:val="002810A1"/>
    <w:rsid w:val="002901B4"/>
    <w:rsid w:val="002A4A5E"/>
    <w:rsid w:val="002B6F0B"/>
    <w:rsid w:val="002C1988"/>
    <w:rsid w:val="002E3B8D"/>
    <w:rsid w:val="002E6A16"/>
    <w:rsid w:val="003000B2"/>
    <w:rsid w:val="00300437"/>
    <w:rsid w:val="00302AD3"/>
    <w:rsid w:val="00303CD2"/>
    <w:rsid w:val="00336714"/>
    <w:rsid w:val="0034470F"/>
    <w:rsid w:val="00351913"/>
    <w:rsid w:val="00351AA0"/>
    <w:rsid w:val="00357620"/>
    <w:rsid w:val="003624FD"/>
    <w:rsid w:val="0036323A"/>
    <w:rsid w:val="00366A2B"/>
    <w:rsid w:val="00366DCA"/>
    <w:rsid w:val="00370E87"/>
    <w:rsid w:val="00371131"/>
    <w:rsid w:val="00380CC2"/>
    <w:rsid w:val="00381F32"/>
    <w:rsid w:val="00385269"/>
    <w:rsid w:val="003C15B2"/>
    <w:rsid w:val="003C3ECC"/>
    <w:rsid w:val="003D1391"/>
    <w:rsid w:val="003D7316"/>
    <w:rsid w:val="003F1ECD"/>
    <w:rsid w:val="00407131"/>
    <w:rsid w:val="00414B4D"/>
    <w:rsid w:val="00415C0B"/>
    <w:rsid w:val="00417E39"/>
    <w:rsid w:val="00423748"/>
    <w:rsid w:val="00430558"/>
    <w:rsid w:val="00433B11"/>
    <w:rsid w:val="00433E0E"/>
    <w:rsid w:val="00435498"/>
    <w:rsid w:val="004374AB"/>
    <w:rsid w:val="00451784"/>
    <w:rsid w:val="0047419B"/>
    <w:rsid w:val="00475396"/>
    <w:rsid w:val="00490DA2"/>
    <w:rsid w:val="004A1254"/>
    <w:rsid w:val="004A7949"/>
    <w:rsid w:val="004B102D"/>
    <w:rsid w:val="004B306C"/>
    <w:rsid w:val="004C38DE"/>
    <w:rsid w:val="0052186C"/>
    <w:rsid w:val="00524969"/>
    <w:rsid w:val="00541AB0"/>
    <w:rsid w:val="0055350A"/>
    <w:rsid w:val="00553FFE"/>
    <w:rsid w:val="0056728A"/>
    <w:rsid w:val="00567530"/>
    <w:rsid w:val="00591850"/>
    <w:rsid w:val="0059491F"/>
    <w:rsid w:val="005A5ED7"/>
    <w:rsid w:val="005B0635"/>
    <w:rsid w:val="005B6523"/>
    <w:rsid w:val="005C7E5A"/>
    <w:rsid w:val="005D197F"/>
    <w:rsid w:val="005D35E8"/>
    <w:rsid w:val="005D5C5B"/>
    <w:rsid w:val="005E0E1F"/>
    <w:rsid w:val="005F58E0"/>
    <w:rsid w:val="00603ECE"/>
    <w:rsid w:val="006043FF"/>
    <w:rsid w:val="00607112"/>
    <w:rsid w:val="00613D8A"/>
    <w:rsid w:val="00617572"/>
    <w:rsid w:val="006475F7"/>
    <w:rsid w:val="006500CC"/>
    <w:rsid w:val="00651E41"/>
    <w:rsid w:val="0068306E"/>
    <w:rsid w:val="00694CAE"/>
    <w:rsid w:val="006B1527"/>
    <w:rsid w:val="006B1BFC"/>
    <w:rsid w:val="006C3CD5"/>
    <w:rsid w:val="006C6C9E"/>
    <w:rsid w:val="006D2357"/>
    <w:rsid w:val="006E5851"/>
    <w:rsid w:val="006E6844"/>
    <w:rsid w:val="00702475"/>
    <w:rsid w:val="0070320B"/>
    <w:rsid w:val="0070534C"/>
    <w:rsid w:val="00707885"/>
    <w:rsid w:val="00716517"/>
    <w:rsid w:val="007217CA"/>
    <w:rsid w:val="0073188C"/>
    <w:rsid w:val="00735921"/>
    <w:rsid w:val="00740BFA"/>
    <w:rsid w:val="00747F1F"/>
    <w:rsid w:val="00763534"/>
    <w:rsid w:val="0077487D"/>
    <w:rsid w:val="007753BF"/>
    <w:rsid w:val="00785939"/>
    <w:rsid w:val="0078634E"/>
    <w:rsid w:val="0078654A"/>
    <w:rsid w:val="00786CCF"/>
    <w:rsid w:val="00790D09"/>
    <w:rsid w:val="007A6B19"/>
    <w:rsid w:val="007A7053"/>
    <w:rsid w:val="007D30CE"/>
    <w:rsid w:val="007E5B52"/>
    <w:rsid w:val="007F5FD1"/>
    <w:rsid w:val="00807418"/>
    <w:rsid w:val="008157CA"/>
    <w:rsid w:val="00824024"/>
    <w:rsid w:val="00842FB9"/>
    <w:rsid w:val="00845BB9"/>
    <w:rsid w:val="00846754"/>
    <w:rsid w:val="008476D1"/>
    <w:rsid w:val="00851023"/>
    <w:rsid w:val="00852EDF"/>
    <w:rsid w:val="008537E5"/>
    <w:rsid w:val="00854323"/>
    <w:rsid w:val="00881669"/>
    <w:rsid w:val="00883514"/>
    <w:rsid w:val="00886E12"/>
    <w:rsid w:val="00897786"/>
    <w:rsid w:val="008A23CF"/>
    <w:rsid w:val="008A7DDD"/>
    <w:rsid w:val="008B0CEB"/>
    <w:rsid w:val="008B1A55"/>
    <w:rsid w:val="008C4F41"/>
    <w:rsid w:val="008E09E4"/>
    <w:rsid w:val="008E10AB"/>
    <w:rsid w:val="008E1660"/>
    <w:rsid w:val="008E4941"/>
    <w:rsid w:val="008E61EA"/>
    <w:rsid w:val="008E7543"/>
    <w:rsid w:val="008F6A42"/>
    <w:rsid w:val="00920411"/>
    <w:rsid w:val="00960EB8"/>
    <w:rsid w:val="009627F6"/>
    <w:rsid w:val="0097151A"/>
    <w:rsid w:val="009719F1"/>
    <w:rsid w:val="009737F0"/>
    <w:rsid w:val="0097409C"/>
    <w:rsid w:val="00985C2D"/>
    <w:rsid w:val="00985F85"/>
    <w:rsid w:val="0099171F"/>
    <w:rsid w:val="0099357A"/>
    <w:rsid w:val="00997B9D"/>
    <w:rsid w:val="009A571D"/>
    <w:rsid w:val="009B5876"/>
    <w:rsid w:val="009C1433"/>
    <w:rsid w:val="009C1768"/>
    <w:rsid w:val="009C449B"/>
    <w:rsid w:val="009C6F72"/>
    <w:rsid w:val="009C7285"/>
    <w:rsid w:val="009D7C0A"/>
    <w:rsid w:val="009F263E"/>
    <w:rsid w:val="009F34C3"/>
    <w:rsid w:val="00A03783"/>
    <w:rsid w:val="00A07C5D"/>
    <w:rsid w:val="00A12DD0"/>
    <w:rsid w:val="00A47264"/>
    <w:rsid w:val="00A60E62"/>
    <w:rsid w:val="00A667B4"/>
    <w:rsid w:val="00A707BB"/>
    <w:rsid w:val="00A761C9"/>
    <w:rsid w:val="00AA45B9"/>
    <w:rsid w:val="00AA755B"/>
    <w:rsid w:val="00AB5BE9"/>
    <w:rsid w:val="00AC1039"/>
    <w:rsid w:val="00AC5511"/>
    <w:rsid w:val="00AD4639"/>
    <w:rsid w:val="00AD5155"/>
    <w:rsid w:val="00AE13BB"/>
    <w:rsid w:val="00B00E3E"/>
    <w:rsid w:val="00B0760F"/>
    <w:rsid w:val="00B200AE"/>
    <w:rsid w:val="00B276E3"/>
    <w:rsid w:val="00B406D9"/>
    <w:rsid w:val="00B4271D"/>
    <w:rsid w:val="00B43A77"/>
    <w:rsid w:val="00B43F9F"/>
    <w:rsid w:val="00B47DC8"/>
    <w:rsid w:val="00B548CF"/>
    <w:rsid w:val="00B662B7"/>
    <w:rsid w:val="00B6761E"/>
    <w:rsid w:val="00B75FD2"/>
    <w:rsid w:val="00B90D28"/>
    <w:rsid w:val="00BA10CA"/>
    <w:rsid w:val="00BA13EB"/>
    <w:rsid w:val="00BB58D5"/>
    <w:rsid w:val="00BE09E5"/>
    <w:rsid w:val="00BF0DD0"/>
    <w:rsid w:val="00BF3AAB"/>
    <w:rsid w:val="00BF63C8"/>
    <w:rsid w:val="00C144A4"/>
    <w:rsid w:val="00C1553A"/>
    <w:rsid w:val="00C22082"/>
    <w:rsid w:val="00C40339"/>
    <w:rsid w:val="00C45157"/>
    <w:rsid w:val="00C50C85"/>
    <w:rsid w:val="00C61762"/>
    <w:rsid w:val="00C65A30"/>
    <w:rsid w:val="00C76373"/>
    <w:rsid w:val="00C770E4"/>
    <w:rsid w:val="00C822DA"/>
    <w:rsid w:val="00CA1C63"/>
    <w:rsid w:val="00CC4463"/>
    <w:rsid w:val="00CD6516"/>
    <w:rsid w:val="00CD6817"/>
    <w:rsid w:val="00D00BF0"/>
    <w:rsid w:val="00D2692C"/>
    <w:rsid w:val="00D402B0"/>
    <w:rsid w:val="00D44D87"/>
    <w:rsid w:val="00D507A9"/>
    <w:rsid w:val="00D54D30"/>
    <w:rsid w:val="00D6185F"/>
    <w:rsid w:val="00D637BE"/>
    <w:rsid w:val="00D72579"/>
    <w:rsid w:val="00D821BE"/>
    <w:rsid w:val="00DA0BC6"/>
    <w:rsid w:val="00DA4E8E"/>
    <w:rsid w:val="00DA6938"/>
    <w:rsid w:val="00DC7957"/>
    <w:rsid w:val="00DD7231"/>
    <w:rsid w:val="00DE65E4"/>
    <w:rsid w:val="00DF3401"/>
    <w:rsid w:val="00E0530D"/>
    <w:rsid w:val="00E137A3"/>
    <w:rsid w:val="00E32E6F"/>
    <w:rsid w:val="00E33965"/>
    <w:rsid w:val="00E36BAA"/>
    <w:rsid w:val="00E41367"/>
    <w:rsid w:val="00E473AC"/>
    <w:rsid w:val="00E66287"/>
    <w:rsid w:val="00E7339A"/>
    <w:rsid w:val="00E77363"/>
    <w:rsid w:val="00E843E3"/>
    <w:rsid w:val="00E90786"/>
    <w:rsid w:val="00E93211"/>
    <w:rsid w:val="00E94429"/>
    <w:rsid w:val="00EA0A91"/>
    <w:rsid w:val="00EA67CC"/>
    <w:rsid w:val="00EB5A93"/>
    <w:rsid w:val="00EC0896"/>
    <w:rsid w:val="00ED6246"/>
    <w:rsid w:val="00ED7B62"/>
    <w:rsid w:val="00EE5431"/>
    <w:rsid w:val="00EF1A30"/>
    <w:rsid w:val="00F02F61"/>
    <w:rsid w:val="00F03C36"/>
    <w:rsid w:val="00F224A7"/>
    <w:rsid w:val="00F241A3"/>
    <w:rsid w:val="00F26DA7"/>
    <w:rsid w:val="00F3705A"/>
    <w:rsid w:val="00F4154F"/>
    <w:rsid w:val="00F436D6"/>
    <w:rsid w:val="00F5227A"/>
    <w:rsid w:val="00F628FE"/>
    <w:rsid w:val="00F8018B"/>
    <w:rsid w:val="00F8101E"/>
    <w:rsid w:val="00F920B4"/>
    <w:rsid w:val="00F93AAD"/>
    <w:rsid w:val="00FA05F7"/>
    <w:rsid w:val="00FB0288"/>
    <w:rsid w:val="00FB193B"/>
    <w:rsid w:val="00FB5FCB"/>
    <w:rsid w:val="00FD60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1C3D6"/>
  <w14:defaultImageDpi w14:val="330"/>
  <w15:docId w15:val="{ACE96534-A86F-42EA-A9C8-13B3DEF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1"/>
      </w:numPr>
      <w:contextualSpacing/>
    </w:pPr>
  </w:style>
  <w:style w:type="paragraph" w:styleId="ListBullet2">
    <w:name w:val="List Bullet 2"/>
    <w:basedOn w:val="Normal"/>
    <w:uiPriority w:val="99"/>
    <w:unhideWhenUsed/>
    <w:rsid w:val="0025503C"/>
    <w:pPr>
      <w:numPr>
        <w:numId w:val="2"/>
      </w:numPr>
      <w:contextualSpacing/>
    </w:pPr>
  </w:style>
  <w:style w:type="paragraph" w:styleId="ListBullet3">
    <w:name w:val="List Bullet 3"/>
    <w:basedOn w:val="Normal"/>
    <w:uiPriority w:val="99"/>
    <w:unhideWhenUsed/>
    <w:rsid w:val="0025503C"/>
    <w:pPr>
      <w:numPr>
        <w:numId w:val="3"/>
      </w:numPr>
      <w:contextualSpacing/>
    </w:pPr>
  </w:style>
  <w:style w:type="numbering" w:customStyle="1" w:styleId="LSMainBullets">
    <w:name w:val="LS Main Bullets"/>
    <w:basedOn w:val="NoList"/>
    <w:uiPriority w:val="99"/>
    <w:rsid w:val="0025503C"/>
    <w:pPr>
      <w:numPr>
        <w:numId w:val="4"/>
      </w:numPr>
    </w:pPr>
  </w:style>
  <w:style w:type="paragraph" w:customStyle="1" w:styleId="LSSBullets2text">
    <w:name w:val="LSS_Bullets 2 text"/>
    <w:basedOn w:val="ListBullet"/>
    <w:qFormat/>
    <w:rsid w:val="00147104"/>
    <w:pPr>
      <w:numPr>
        <w:numId w:val="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table" w:styleId="TableGrid">
    <w:name w:val="Table Grid"/>
    <w:basedOn w:val="TableNormal"/>
    <w:uiPriority w:val="39"/>
    <w:rsid w:val="006043FF"/>
    <w:pPr>
      <w:widowControl w:val="0"/>
      <w:autoSpaceDE w:val="0"/>
      <w:autoSpaceDN w:val="0"/>
    </w:pPr>
    <w:rPr>
      <w:rFonts w:ascii="Calibri" w:eastAsia="Calibri" w:hAnsi="Calibri" w:cs="Times New Roma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3FF"/>
    <w:rPr>
      <w:sz w:val="16"/>
      <w:szCs w:val="16"/>
    </w:rPr>
  </w:style>
  <w:style w:type="paragraph" w:styleId="CommentText">
    <w:name w:val="annotation text"/>
    <w:basedOn w:val="Normal"/>
    <w:link w:val="CommentTextChar"/>
    <w:uiPriority w:val="99"/>
    <w:semiHidden/>
    <w:unhideWhenUsed/>
    <w:rsid w:val="006043FF"/>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043FF"/>
    <w:rPr>
      <w:rFonts w:ascii="Times New Roman" w:eastAsia="Times New Roman" w:hAnsi="Times New Roman" w:cs="Times New Roman"/>
      <w:color w:val="auto"/>
      <w:sz w:val="20"/>
      <w:szCs w:val="20"/>
      <w:lang w:val="en-US"/>
    </w:rPr>
  </w:style>
  <w:style w:type="table" w:styleId="GridTable4-Accent1">
    <w:name w:val="Grid Table 4 Accent 1"/>
    <w:basedOn w:val="TableNormal"/>
    <w:uiPriority w:val="49"/>
    <w:rsid w:val="002E3B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824024"/>
    <w:rPr>
      <w:color w:val="0000FF" w:themeColor="hyperlink"/>
      <w:u w:val="single"/>
    </w:rPr>
  </w:style>
  <w:style w:type="character" w:styleId="UnresolvedMention">
    <w:name w:val="Unresolved Mention"/>
    <w:basedOn w:val="DefaultParagraphFont"/>
    <w:uiPriority w:val="99"/>
    <w:semiHidden/>
    <w:unhideWhenUsed/>
    <w:rsid w:val="001D0B03"/>
    <w:rPr>
      <w:color w:val="605E5C"/>
      <w:shd w:val="clear" w:color="auto" w:fill="E1DFDD"/>
    </w:rPr>
  </w:style>
  <w:style w:type="paragraph" w:styleId="BalloonText">
    <w:name w:val="Balloon Text"/>
    <w:basedOn w:val="Normal"/>
    <w:link w:val="BalloonTextChar"/>
    <w:uiPriority w:val="99"/>
    <w:semiHidden/>
    <w:unhideWhenUsed/>
    <w:rsid w:val="004B3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06C"/>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3D1391"/>
    <w:pPr>
      <w:widowControl/>
      <w:autoSpaceDE/>
      <w:autoSpaceDN/>
      <w:spacing w:after="240"/>
    </w:pPr>
    <w:rPr>
      <w:rFonts w:ascii="Arial" w:eastAsiaTheme="minorEastAsia" w:hAnsi="Arial" w:cs="Arial"/>
      <w:b/>
      <w:bCs/>
      <w:lang w:val="en-GB"/>
    </w:rPr>
  </w:style>
  <w:style w:type="character" w:customStyle="1" w:styleId="CommentSubjectChar">
    <w:name w:val="Comment Subject Char"/>
    <w:basedOn w:val="CommentTextChar"/>
    <w:link w:val="CommentSubject"/>
    <w:uiPriority w:val="99"/>
    <w:semiHidden/>
    <w:rsid w:val="003D1391"/>
    <w:rPr>
      <w:rFonts w:ascii="Arial" w:eastAsia="Times New Roman" w:hAnsi="Arial" w:cs="Arial"/>
      <w:b/>
      <w:bCs/>
      <w:color w:val="auto"/>
      <w:sz w:val="20"/>
      <w:szCs w:val="20"/>
      <w:lang w:val="en-US"/>
    </w:rPr>
  </w:style>
  <w:style w:type="paragraph" w:customStyle="1" w:styleId="Level1Number">
    <w:name w:val="Level 1 Number"/>
    <w:basedOn w:val="BodyText"/>
    <w:unhideWhenUsed/>
    <w:rsid w:val="00105060"/>
    <w:pPr>
      <w:numPr>
        <w:numId w:val="9"/>
      </w:numPr>
      <w:tabs>
        <w:tab w:val="clear" w:pos="0"/>
      </w:tabs>
      <w:spacing w:before="200" w:after="300" w:line="288" w:lineRule="auto"/>
      <w:ind w:left="720" w:hanging="360"/>
    </w:pPr>
    <w:rPr>
      <w:rFonts w:eastAsiaTheme="minorHAnsi"/>
    </w:rPr>
  </w:style>
  <w:style w:type="paragraph" w:customStyle="1" w:styleId="Level2Number">
    <w:name w:val="Level 2 Number"/>
    <w:basedOn w:val="BodyText"/>
    <w:link w:val="Level2NumberChar"/>
    <w:unhideWhenUsed/>
    <w:rsid w:val="00105060"/>
    <w:pPr>
      <w:numPr>
        <w:ilvl w:val="1"/>
        <w:numId w:val="9"/>
      </w:numPr>
      <w:spacing w:before="200" w:after="300" w:line="288" w:lineRule="auto"/>
    </w:pPr>
    <w:rPr>
      <w:rFonts w:eastAsiaTheme="minorHAnsi"/>
    </w:rPr>
  </w:style>
  <w:style w:type="character" w:customStyle="1" w:styleId="Level2NumberChar">
    <w:name w:val="Level 2 Number Char"/>
    <w:basedOn w:val="DefaultParagraphFont"/>
    <w:link w:val="Level2Number"/>
    <w:rsid w:val="00105060"/>
    <w:rPr>
      <w:rFonts w:ascii="Arial" w:eastAsiaTheme="minorHAnsi" w:hAnsi="Arial" w:cs="Arial"/>
      <w:color w:val="auto"/>
    </w:rPr>
  </w:style>
  <w:style w:type="paragraph" w:customStyle="1" w:styleId="Level3Number">
    <w:name w:val="Level 3 Number"/>
    <w:basedOn w:val="BodyText"/>
    <w:unhideWhenUsed/>
    <w:rsid w:val="00105060"/>
    <w:pPr>
      <w:numPr>
        <w:ilvl w:val="2"/>
        <w:numId w:val="9"/>
      </w:numPr>
      <w:tabs>
        <w:tab w:val="clear" w:pos="709"/>
      </w:tabs>
      <w:spacing w:before="200" w:after="300" w:line="288" w:lineRule="auto"/>
      <w:ind w:left="2160" w:hanging="360"/>
    </w:pPr>
    <w:rPr>
      <w:rFonts w:eastAsiaTheme="minorHAnsi"/>
    </w:rPr>
  </w:style>
  <w:style w:type="paragraph" w:customStyle="1" w:styleId="Level4Number">
    <w:name w:val="Level 4 Number"/>
    <w:basedOn w:val="BodyText"/>
    <w:unhideWhenUsed/>
    <w:rsid w:val="00105060"/>
    <w:pPr>
      <w:numPr>
        <w:ilvl w:val="3"/>
        <w:numId w:val="9"/>
      </w:numPr>
      <w:tabs>
        <w:tab w:val="clear" w:pos="1701"/>
      </w:tabs>
      <w:spacing w:before="200" w:after="300" w:line="288" w:lineRule="auto"/>
      <w:ind w:left="2880" w:hanging="360"/>
    </w:pPr>
    <w:rPr>
      <w:rFonts w:eastAsiaTheme="minorHAnsi"/>
    </w:rPr>
  </w:style>
  <w:style w:type="paragraph" w:customStyle="1" w:styleId="Level5Number">
    <w:name w:val="Level 5 Number"/>
    <w:basedOn w:val="BodyText"/>
    <w:unhideWhenUsed/>
    <w:rsid w:val="00105060"/>
    <w:pPr>
      <w:numPr>
        <w:ilvl w:val="4"/>
        <w:numId w:val="9"/>
      </w:numPr>
      <w:tabs>
        <w:tab w:val="clear" w:pos="2268"/>
      </w:tabs>
      <w:spacing w:before="200" w:after="300" w:line="288" w:lineRule="auto"/>
      <w:ind w:left="3600" w:hanging="360"/>
    </w:pPr>
    <w:rPr>
      <w:rFonts w:eastAsiaTheme="minorHAnsi"/>
    </w:rPr>
  </w:style>
  <w:style w:type="paragraph" w:customStyle="1" w:styleId="Level6Number">
    <w:name w:val="Level 6 Number"/>
    <w:basedOn w:val="BodyText"/>
    <w:unhideWhenUsed/>
    <w:rsid w:val="00105060"/>
    <w:pPr>
      <w:numPr>
        <w:ilvl w:val="5"/>
        <w:numId w:val="9"/>
      </w:numPr>
      <w:tabs>
        <w:tab w:val="clear" w:pos="2835"/>
      </w:tabs>
      <w:spacing w:before="200" w:after="300" w:line="288" w:lineRule="auto"/>
      <w:ind w:left="4320" w:hanging="360"/>
    </w:pPr>
    <w:rPr>
      <w:rFonts w:eastAsiaTheme="minorHAnsi"/>
    </w:rPr>
  </w:style>
  <w:style w:type="paragraph" w:customStyle="1" w:styleId="Level7Number">
    <w:name w:val="Level 7 Number"/>
    <w:basedOn w:val="BodyText"/>
    <w:unhideWhenUsed/>
    <w:rsid w:val="00105060"/>
    <w:pPr>
      <w:numPr>
        <w:ilvl w:val="6"/>
        <w:numId w:val="9"/>
      </w:numPr>
      <w:tabs>
        <w:tab w:val="clear" w:pos="3402"/>
      </w:tabs>
      <w:spacing w:before="200" w:after="300" w:line="288" w:lineRule="auto"/>
      <w:ind w:left="5040" w:hanging="360"/>
    </w:pPr>
    <w:rPr>
      <w:rFonts w:eastAsiaTheme="minorHAnsi"/>
    </w:rPr>
  </w:style>
  <w:style w:type="paragraph" w:customStyle="1" w:styleId="Level8Number">
    <w:name w:val="Level 8 Number"/>
    <w:basedOn w:val="BodyText"/>
    <w:unhideWhenUsed/>
    <w:rsid w:val="00105060"/>
    <w:pPr>
      <w:numPr>
        <w:ilvl w:val="7"/>
        <w:numId w:val="9"/>
      </w:numPr>
      <w:tabs>
        <w:tab w:val="clear" w:pos="3969"/>
      </w:tabs>
      <w:spacing w:before="200" w:after="300" w:line="288" w:lineRule="auto"/>
      <w:ind w:left="5760" w:hanging="360"/>
    </w:pPr>
    <w:rPr>
      <w:rFonts w:eastAsiaTheme="minorHAnsi"/>
    </w:rPr>
  </w:style>
  <w:style w:type="paragraph" w:customStyle="1" w:styleId="Level9Number">
    <w:name w:val="Level 9 Number"/>
    <w:basedOn w:val="BodyText"/>
    <w:unhideWhenUsed/>
    <w:rsid w:val="00105060"/>
    <w:pPr>
      <w:numPr>
        <w:ilvl w:val="8"/>
        <w:numId w:val="9"/>
      </w:numPr>
      <w:tabs>
        <w:tab w:val="clear" w:pos="4535"/>
      </w:tabs>
      <w:spacing w:before="200" w:after="300" w:line="288" w:lineRule="auto"/>
      <w:ind w:left="6480" w:hanging="360"/>
    </w:pPr>
    <w:rPr>
      <w:rFonts w:eastAsiaTheme="minorHAnsi"/>
    </w:rPr>
  </w:style>
  <w:style w:type="numbering" w:customStyle="1" w:styleId="LevelNumberListStyle">
    <w:name w:val="Level Number List Style"/>
    <w:basedOn w:val="NoList"/>
    <w:uiPriority w:val="99"/>
    <w:rsid w:val="00105060"/>
    <w:pPr>
      <w:numPr>
        <w:numId w:val="10"/>
      </w:numPr>
    </w:pPr>
  </w:style>
  <w:style w:type="paragraph" w:styleId="BodyText">
    <w:name w:val="Body Text"/>
    <w:basedOn w:val="Normal"/>
    <w:link w:val="BodyTextChar"/>
    <w:uiPriority w:val="99"/>
    <w:semiHidden/>
    <w:unhideWhenUsed/>
    <w:rsid w:val="00105060"/>
    <w:pPr>
      <w:spacing w:after="120"/>
    </w:pPr>
  </w:style>
  <w:style w:type="character" w:customStyle="1" w:styleId="BodyTextChar">
    <w:name w:val="Body Text Char"/>
    <w:basedOn w:val="DefaultParagraphFont"/>
    <w:link w:val="BodyText"/>
    <w:uiPriority w:val="99"/>
    <w:semiHidden/>
    <w:rsid w:val="00105060"/>
    <w:rPr>
      <w:rFonts w:ascii="Arial" w:hAnsi="Arial" w:cs="Arial"/>
      <w:color w:val="auto"/>
    </w:rPr>
  </w:style>
  <w:style w:type="table" w:styleId="GridTable1Light">
    <w:name w:val="Grid Table 1 Light"/>
    <w:basedOn w:val="TableNormal"/>
    <w:uiPriority w:val="46"/>
    <w:rsid w:val="00D507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8927">
      <w:bodyDiv w:val="1"/>
      <w:marLeft w:val="0"/>
      <w:marRight w:val="0"/>
      <w:marTop w:val="0"/>
      <w:marBottom w:val="0"/>
      <w:divBdr>
        <w:top w:val="none" w:sz="0" w:space="0" w:color="auto"/>
        <w:left w:val="none" w:sz="0" w:space="0" w:color="auto"/>
        <w:bottom w:val="none" w:sz="0" w:space="0" w:color="auto"/>
        <w:right w:val="none" w:sz="0" w:space="0" w:color="auto"/>
      </w:divBdr>
    </w:div>
    <w:div w:id="2145195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scot.org.uk/website-terms-and-conditions/privacy-policy/" TargetMode="External"/><Relationship Id="rId2" Type="http://schemas.openxmlformats.org/officeDocument/2006/relationships/customXml" Target="../customXml/item2.xml"/><Relationship Id="rId16" Type="http://schemas.openxmlformats.org/officeDocument/2006/relationships/hyperlink" Target="https://www.lawscot.org.uk/members/regulation-and-compliance/financial-compliance/anti-money-laundering/aml-registration-requirements-frequently-asked-ques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iew.officeapps.live.com/op/view.aspx?src=https%3A%2F%2Fwww.lawscot.org.uk%2Fmedia%2F372545%2Flsag-breach-reporting-note.docx&amp;wdOrigin=BROWSELI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SOPOwner xmlns="1ca9531e-4856-49dc-b8d9-2b50dbac3583">
      <UserInfo>
        <DisplayName>Kirsty Orr</DisplayName>
        <AccountId>545</AccountId>
        <AccountType/>
      </UserInfo>
    </SOPOwner>
    <RelatedSOPSecondaryCategories xmlns="1ca9531e-4856-49dc-b8d9-2b50dbac3583">
      <Value>63</Value>
    </RelatedSOPSecondaryCategories>
    <IsMandatoryRead xmlns="1ca9531e-4856-49dc-b8d9-2b50dbac3583">false</IsMandatoryRead>
    <IsNewStartDocument xmlns="1ca9531e-4856-49dc-b8d9-2b50dbac3583">false</IsNewStartDocument>
    <SOPMainContent xmlns="1ca9531e-4856-49dc-b8d9-2b50dbac3583">&lt;p&gt;​Template for all Society processes&lt;/p&gt;</SOPMainContent>
    <RelatedDocumentSOPPrimaryCategory xmlns="1ca9531e-4856-49dc-b8d9-2b50dbac3583">11</RelatedDocumentSOPPrimaryCategory>
    <SOPDocumentIdentifier xmlns="1ca9531e-4856-49dc-b8d9-2b50dbac3583" xsi:nil="true"/>
    <RelatedSOPPages xmlns="1ca9531e-4856-49dc-b8d9-2b50dbac3583" xsi:nil="true"/>
    <SOPSummaryContent xmlns="1ca9531e-4856-49dc-b8d9-2b50dbac3583" xsi:nil="true"/>
    <RelatedSOPDocuments xmlns="1ca9531e-4856-49dc-b8d9-2b50dbac3583" xsi:nil="true"/>
    <lcf76f155ced4ddcb4097134ff3c332f xmlns="18c67e97-170c-4c6a-9226-91428b647f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ma:contentTypeID="0x010100C568DB52D9D0A14D9B2FDCC96666E9F2007948130EC3DB064584E219954237AF390004A101EEB6B3884BA8514BA3A293218A03004667C2404D8407439F9DE9DBB67F5B9C" ma:contentTypeVersion="4" ma:contentTypeDescription="Policy Document" ma:contentTypeScope="" ma:versionID="fbad25bee06fee683d1de26ec946cb5b">
  <xsd:schema xmlns:xsd="http://www.w3.org/2001/XMLSchema" xmlns:xs="http://www.w3.org/2001/XMLSchema" xmlns:p="http://schemas.microsoft.com/office/2006/metadata/properties" xmlns:ns1="http://schemas.microsoft.com/sharepoint/v3" xmlns:ns2="1ca9531e-4856-49dc-b8d9-2b50dbac3583" xmlns:ns3="18c67e97-170c-4c6a-9226-91428b647f9e" targetNamespace="http://schemas.microsoft.com/office/2006/metadata/properties" ma:root="true" ma:fieldsID="d40315f8a34de154316b09190323ffc0" ns1:_="" ns2:_="" ns3:_="">
    <xsd:import namespace="http://schemas.microsoft.com/sharepoint/v3"/>
    <xsd:import namespace="1ca9531e-4856-49dc-b8d9-2b50dbac3583"/>
    <xsd:import namespace="18c67e97-170c-4c6a-9226-91428b647f9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2:SOPOwner"/>
                <xsd:element ref="ns2:SOPDocumentIdentifier" minOccurs="0"/>
                <xsd:element ref="ns2:SOPSummaryContent" minOccurs="0"/>
                <xsd:element ref="ns2:SOPMainContent"/>
                <xsd:element ref="ns2:RelatedDocumentSOPPrimaryCategory"/>
                <xsd:element ref="ns2:RelatedSOPSecondaryCategories" minOccurs="0"/>
                <xsd:element ref="ns2:IsNewStartDocument" minOccurs="0"/>
                <xsd:element ref="ns2:IsMandatoryRead" minOccurs="0"/>
                <xsd:element ref="ns2:RelatedSOPPages" minOccurs="0"/>
                <xsd:element ref="ns2:RelatedSOPDocume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a9531e-4856-49dc-b8d9-2b50dbac3583" elementFormDefault="qualified">
    <xsd:import namespace="http://schemas.microsoft.com/office/2006/documentManagement/types"/>
    <xsd:import namespace="http://schemas.microsoft.com/office/infopath/2007/PartnerControls"/>
    <xsd:element name="SOPOwner" ma:index="21" ma:displayName="SOP Owner" ma:description="The SOP Document Owner(s)" ma:list="UserInfo" ma:SharePointGroup="0" ma:internalName="SOP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DocumentIdentifier" ma:index="22" nillable="true" ma:displayName="Document Identifier" ma:internalName="SOPDocumentIdentifier" ma:readOnly="false">
      <xsd:simpleType>
        <xsd:restriction base="dms:Text"/>
      </xsd:simpleType>
    </xsd:element>
    <xsd:element name="SOPSummaryContent" ma:index="23" nillable="true" ma:displayName="SOP Summary Content" ma:internalName="SOPSummaryContent" ma:readOnly="false">
      <xsd:simpleType>
        <xsd:restriction base="dms:Unknown"/>
      </xsd:simpleType>
    </xsd:element>
    <xsd:element name="SOPMainContent" ma:index="24" ma:displayName="SOP Main Content" ma:internalName="SOPMainContent" ma:readOnly="false">
      <xsd:simpleType>
        <xsd:restriction base="dms:Unknown"/>
      </xsd:simpleType>
    </xsd:element>
    <xsd:element name="RelatedDocumentSOPPrimaryCategory" ma:index="25" ma:displayName="Related Primary Category" ma:list="{0503d6f8-37a5-40f6-8040-215b39df5d21}" ma:internalName="RelatedDocumentSOPPrimaryCategory" ma:readOnly="false" ma:showField="Title" ma:web="1ca9531e-4856-49dc-b8d9-2b50dbac3583">
      <xsd:simpleType>
        <xsd:restriction base="dms:Lookup"/>
      </xsd:simpleType>
    </xsd:element>
    <xsd:element name="RelatedSOPSecondaryCategories" ma:index="26" nillable="true" ma:displayName="Related Secondary Categories" ma:list="{ae985eb5-aadc-431a-be02-ed6f1e7d74a7}" ma:internalName="RelatedSOPSecondaryCategories" ma:readOnly="false" ma:showField="Title" ma:web="1ca9531e-4856-49dc-b8d9-2b50dbac3583" ma:requiredMultiChoice="true">
      <xsd:complexType>
        <xsd:complexContent>
          <xsd:extension base="dms:MultiChoiceLookup">
            <xsd:sequence>
              <xsd:element name="Value" type="dms:Lookup" maxOccurs="unbounded" minOccurs="0" nillable="true"/>
            </xsd:sequence>
          </xsd:extension>
        </xsd:complexContent>
      </xsd:complexType>
    </xsd:element>
    <xsd:element name="IsNewStartDocument" ma:index="27" nillable="true" ma:displayName="Is New Start Document" ma:internalName="IsNewStartDocument" ma:readOnly="false">
      <xsd:simpleType>
        <xsd:restriction base="dms:Boolean"/>
      </xsd:simpleType>
    </xsd:element>
    <xsd:element name="IsMandatoryRead" ma:index="28" nillable="true" ma:displayName="Is Mandatory Read" ma:internalName="IsMandatoryRead" ma:readOnly="false">
      <xsd:simpleType>
        <xsd:restriction base="dms:Boolean"/>
      </xsd:simpleType>
    </xsd:element>
    <xsd:element name="RelatedSOPPages" ma:index="29" nillable="true" ma:displayName="Related Pages" ma:list="{b4c62925-d5e4-4d3c-b7df-d063fd560b8b}" ma:internalName="RelatedSOPPages" ma:readOnly="false" ma:showField="Title" ma:web="1ca9531e-4856-49dc-b8d9-2b50dbac3583">
      <xsd:complexType>
        <xsd:complexContent>
          <xsd:extension base="dms:MultiChoiceLookup">
            <xsd:sequence>
              <xsd:element name="Value" type="dms:Lookup" maxOccurs="unbounded" minOccurs="0" nillable="true"/>
            </xsd:sequence>
          </xsd:extension>
        </xsd:complexContent>
      </xsd:complexType>
    </xsd:element>
    <xsd:element name="RelatedSOPDocuments" ma:index="30" nillable="true" ma:displayName="Related Documents" ma:list="{7b3d550b-21ff-4890-95da-0436011d874d}" ma:internalName="RelatedSOPDocuments" ma:readOnly="false" ma:showField="Title" ma:web="1ca9531e-4856-49dc-b8d9-2b50dbac35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c67e97-170c-4c6a-9226-91428b647f9e"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51C28-AEFD-42AF-ABCD-3C10F4DB950B}">
  <ds:schemaRefs>
    <ds:schemaRef ds:uri="http://schemas.microsoft.com/office/2006/metadata/properties"/>
    <ds:schemaRef ds:uri="http://schemas.microsoft.com/office/infopath/2007/PartnerControls"/>
    <ds:schemaRef ds:uri="http://schemas.microsoft.com/sharepoint/v3"/>
    <ds:schemaRef ds:uri="1ca9531e-4856-49dc-b8d9-2b50dbac3583"/>
    <ds:schemaRef ds:uri="18c67e97-170c-4c6a-9226-91428b647f9e"/>
  </ds:schemaRefs>
</ds:datastoreItem>
</file>

<file path=customXml/itemProps2.xml><?xml version="1.0" encoding="utf-8"?>
<ds:datastoreItem xmlns:ds="http://schemas.openxmlformats.org/officeDocument/2006/customXml" ds:itemID="{F5C2287A-0851-4259-A5F0-699CCD0CF69D}">
  <ds:schemaRefs>
    <ds:schemaRef ds:uri="http://schemas.openxmlformats.org/officeDocument/2006/bibliography"/>
  </ds:schemaRefs>
</ds:datastoreItem>
</file>

<file path=customXml/itemProps3.xml><?xml version="1.0" encoding="utf-8"?>
<ds:datastoreItem xmlns:ds="http://schemas.openxmlformats.org/officeDocument/2006/customXml" ds:itemID="{A3DAB8D4-CF16-4574-AB18-1C075CF09085}">
  <ds:schemaRefs>
    <ds:schemaRef ds:uri="http://schemas.microsoft.com/sharepoint/v3/contenttype/forms"/>
  </ds:schemaRefs>
</ds:datastoreItem>
</file>

<file path=customXml/itemProps4.xml><?xml version="1.0" encoding="utf-8"?>
<ds:datastoreItem xmlns:ds="http://schemas.openxmlformats.org/officeDocument/2006/customXml" ds:itemID="{AA06273E-BB58-4196-9F2B-2FCECD53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9531e-4856-49dc-b8d9-2b50dbac3583"/>
    <ds:schemaRef ds:uri="18c67e97-170c-4c6a-9226-91428b647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Links>
    <vt:vector size="24" baseType="variant">
      <vt:variant>
        <vt:i4>3932202</vt:i4>
      </vt:variant>
      <vt:variant>
        <vt:i4>9</vt:i4>
      </vt:variant>
      <vt:variant>
        <vt:i4>0</vt:i4>
      </vt:variant>
      <vt:variant>
        <vt:i4>5</vt:i4>
      </vt:variant>
      <vt:variant>
        <vt:lpwstr>https://www.lawscot.org.uk/website-terms-and-conditions/privacy-policy/</vt:lpwstr>
      </vt:variant>
      <vt:variant>
        <vt:lpwstr/>
      </vt:variant>
      <vt:variant>
        <vt:i4>1966184</vt:i4>
      </vt:variant>
      <vt:variant>
        <vt:i4>6</vt:i4>
      </vt:variant>
      <vt:variant>
        <vt:i4>0</vt:i4>
      </vt:variant>
      <vt:variant>
        <vt:i4>5</vt:i4>
      </vt:variant>
      <vt:variant>
        <vt:lpwstr>mailto:AML@Lawscot.org.uk</vt:lpwstr>
      </vt:variant>
      <vt:variant>
        <vt:lpwstr/>
      </vt:variant>
      <vt:variant>
        <vt:i4>4194311</vt:i4>
      </vt:variant>
      <vt:variant>
        <vt:i4>3</vt:i4>
      </vt:variant>
      <vt:variant>
        <vt:i4>0</vt:i4>
      </vt:variant>
      <vt:variant>
        <vt:i4>5</vt:i4>
      </vt:variant>
      <vt:variant>
        <vt:lpwstr>https://www.lawscot.org.uk/members/regulation-and-compliance/financial-compliance/anti-money-laundering/aml-registration-requirements-frequently-asked-questions/</vt:lpwstr>
      </vt:variant>
      <vt:variant>
        <vt:lpwstr/>
      </vt:variant>
      <vt:variant>
        <vt:i4>6094921</vt:i4>
      </vt:variant>
      <vt:variant>
        <vt:i4>0</vt:i4>
      </vt:variant>
      <vt:variant>
        <vt:i4>0</vt:i4>
      </vt:variant>
      <vt:variant>
        <vt:i4>5</vt:i4>
      </vt:variant>
      <vt:variant>
        <vt:lpwstr>https://view.officeapps.live.com/op/view.aspx?src=https%3A%2F%2Fwww.lawscot.org.uk%2Fmedia%2F372545%2Flsag-breach-reporting-note.docx&amp;wdOrigin=BROWSELINK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Loraine Strachan</dc:creator>
  <cp:lastModifiedBy>Kay McLellan</cp:lastModifiedBy>
  <cp:revision>2</cp:revision>
  <dcterms:created xsi:type="dcterms:W3CDTF">2023-03-31T16:25:00Z</dcterms:created>
  <dcterms:modified xsi:type="dcterms:W3CDTF">2023-03-31T16:25:00Z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0x010100C568DB52D9D0A14D9B2FDCC96666E9F2007948130EC3DB064584E219954237AF390004A101EEB6B3884BA8514BA3A293218A03004667C2404D8407439F9DE9DBB67F5B9C</vt:lpwstr>
  </property>
  <property fmtid="{D5CDD505-2E9C-101B-9397-08002B2CF9AE}" pid="3" name="Committee">
    <vt:lpwstr/>
  </property>
  <property fmtid="{D5CDD505-2E9C-101B-9397-08002B2CF9AE}" pid="4" name="Directorate">
    <vt:lpwstr/>
  </property>
  <property fmtid="{D5CDD505-2E9C-101B-9397-08002B2CF9AE}" pid="5" name="_dlc_DocIdItemGuid">
    <vt:lpwstr>b53489a2-d78c-449a-84db-bc31ba2c6489</vt:lpwstr>
  </property>
  <property fmtid="{D5CDD505-2E9C-101B-9397-08002B2CF9AE}" pid="6" name="RatedBy">
    <vt:lpwstr/>
  </property>
  <property fmtid="{D5CDD505-2E9C-101B-9397-08002B2CF9AE}" pid="7" name="LikedBy">
    <vt:lpwstr/>
  </property>
  <property fmtid="{D5CDD505-2E9C-101B-9397-08002B2CF9AE}" pid="8" name="m73f487bf6df40bd884c3d6035f2f3bf">
    <vt:lpwstr/>
  </property>
  <property fmtid="{D5CDD505-2E9C-101B-9397-08002B2CF9AE}" pid="9" name="j51334b8464a403e8708c44b550590d2">
    <vt:lpwstr/>
  </property>
  <property fmtid="{D5CDD505-2E9C-101B-9397-08002B2CF9AE}" pid="10" name="MediaServiceImageTags">
    <vt:lpwstr/>
  </property>
  <property fmtid="{D5CDD505-2E9C-101B-9397-08002B2CF9AE}" pid="11" name="TaxCatchAll">
    <vt:lpwstr/>
  </property>
</Properties>
</file>